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4" w:type="dxa"/>
        <w:tblInd w:w="108" w:type="dxa"/>
        <w:tblLayout w:type="fixed"/>
        <w:tblLook w:val="0000" w:firstRow="0" w:lastRow="0" w:firstColumn="0" w:lastColumn="0" w:noHBand="0" w:noVBand="0"/>
      </w:tblPr>
      <w:tblGrid>
        <w:gridCol w:w="3354"/>
        <w:gridCol w:w="5940"/>
      </w:tblGrid>
      <w:tr w:rsidR="00EA31E7" w:rsidRPr="00EA31E7">
        <w:tc>
          <w:tcPr>
            <w:tcW w:w="3354" w:type="dxa"/>
          </w:tcPr>
          <w:p w:rsidR="007F51D5" w:rsidRPr="00EA31E7" w:rsidRDefault="00FD6CC8" w:rsidP="007E7A24">
            <w:pPr>
              <w:jc w:val="center"/>
              <w:rPr>
                <w:szCs w:val="26"/>
              </w:rPr>
            </w:pPr>
            <w:r w:rsidRPr="00EA31E7">
              <w:rPr>
                <w:noProof/>
                <w:szCs w:val="26"/>
              </w:rPr>
              <mc:AlternateContent>
                <mc:Choice Requires="wps">
                  <w:drawing>
                    <wp:anchor distT="0" distB="0" distL="114300" distR="114300" simplePos="0" relativeHeight="251655168" behindDoc="0" locked="0" layoutInCell="1" allowOverlap="1" wp14:anchorId="0EBC208B" wp14:editId="62392007">
                      <wp:simplePos x="0" y="0"/>
                      <wp:positionH relativeFrom="column">
                        <wp:posOffset>699770</wp:posOffset>
                      </wp:positionH>
                      <wp:positionV relativeFrom="paragraph">
                        <wp:posOffset>424815</wp:posOffset>
                      </wp:positionV>
                      <wp:extent cx="571500" cy="0"/>
                      <wp:effectExtent l="10160" t="11430" r="8890" b="762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A06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33.45pt" to="100.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2O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yENreuMKiKjU1obi6Em9mmdNvzukdNUSteeR4tvZQF4WMpJ3KWHjDFyw679oBjHk4HXs&#10;06mxXYCEDqBTlON8k4OfPKJwOH3Mp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"/>
                  </w:pict>
                </mc:Fallback>
              </mc:AlternateContent>
            </w:r>
            <w:r w:rsidR="00FD1EEB" w:rsidRPr="00EA31E7">
              <w:rPr>
                <w:b/>
                <w:bCs/>
                <w:sz w:val="26"/>
                <w:szCs w:val="28"/>
              </w:rPr>
              <w:t>UỶ BAN NHÂN DÂN</w:t>
            </w:r>
            <w:r w:rsidR="00093481" w:rsidRPr="00EA31E7">
              <w:rPr>
                <w:b/>
                <w:bCs/>
                <w:sz w:val="26"/>
                <w:szCs w:val="28"/>
              </w:rPr>
              <w:br/>
              <w:t>TỈNH BẮC GIANG</w:t>
            </w:r>
          </w:p>
        </w:tc>
        <w:tc>
          <w:tcPr>
            <w:tcW w:w="5940" w:type="dxa"/>
          </w:tcPr>
          <w:p w:rsidR="007F51D5" w:rsidRPr="00EA31E7" w:rsidRDefault="007F51D5" w:rsidP="007E7A24">
            <w:pPr>
              <w:jc w:val="center"/>
              <w:rPr>
                <w:b/>
                <w:bCs/>
                <w:sz w:val="26"/>
                <w:szCs w:val="26"/>
              </w:rPr>
            </w:pPr>
            <w:r w:rsidRPr="00EA31E7">
              <w:rPr>
                <w:b/>
                <w:bCs/>
                <w:sz w:val="26"/>
                <w:szCs w:val="26"/>
              </w:rPr>
              <w:t>CỘNG HOÀ XÃ HỘI CHỦ NGHĨA VIỆT NAM</w:t>
            </w:r>
          </w:p>
          <w:p w:rsidR="007F51D5" w:rsidRPr="00EA31E7" w:rsidRDefault="007F51D5" w:rsidP="007E7A24">
            <w:pPr>
              <w:jc w:val="center"/>
              <w:rPr>
                <w:sz w:val="28"/>
                <w:szCs w:val="28"/>
              </w:rPr>
            </w:pPr>
            <w:r w:rsidRPr="00EA31E7">
              <w:rPr>
                <w:b/>
                <w:bCs/>
                <w:sz w:val="28"/>
                <w:szCs w:val="28"/>
              </w:rPr>
              <w:t>Độc lập - Tự do- Hạnh phúc</w:t>
            </w:r>
          </w:p>
          <w:p w:rsidR="007F51D5" w:rsidRPr="00EA31E7" w:rsidRDefault="00FD6CC8" w:rsidP="007E7A24">
            <w:pPr>
              <w:jc w:val="both"/>
              <w:rPr>
                <w:szCs w:val="26"/>
              </w:rPr>
            </w:pPr>
            <w:r w:rsidRPr="00EA31E7">
              <w:rPr>
                <w:i/>
                <w:iCs/>
                <w:noProof/>
                <w:sz w:val="28"/>
                <w:szCs w:val="28"/>
              </w:rPr>
              <mc:AlternateContent>
                <mc:Choice Requires="wps">
                  <w:drawing>
                    <wp:anchor distT="0" distB="0" distL="114300" distR="114300" simplePos="0" relativeHeight="251657216" behindDoc="0" locked="0" layoutInCell="1" allowOverlap="1" wp14:anchorId="5E38C69B" wp14:editId="43280419">
                      <wp:simplePos x="0" y="0"/>
                      <wp:positionH relativeFrom="column">
                        <wp:posOffset>763905</wp:posOffset>
                      </wp:positionH>
                      <wp:positionV relativeFrom="paragraph">
                        <wp:posOffset>49530</wp:posOffset>
                      </wp:positionV>
                      <wp:extent cx="2057400" cy="0"/>
                      <wp:effectExtent l="13335" t="11430" r="5715" b="76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C475"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9pt" to="222.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t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"/>
                  </w:pict>
                </mc:Fallback>
              </mc:AlternateContent>
            </w:r>
          </w:p>
        </w:tc>
      </w:tr>
      <w:tr w:rsidR="00EA31E7" w:rsidRPr="00EA31E7">
        <w:trPr>
          <w:trHeight w:val="439"/>
        </w:trPr>
        <w:tc>
          <w:tcPr>
            <w:tcW w:w="3354" w:type="dxa"/>
          </w:tcPr>
          <w:p w:rsidR="00F15088" w:rsidRPr="00EA31E7" w:rsidRDefault="00476D3F" w:rsidP="007E7A24">
            <w:pPr>
              <w:jc w:val="center"/>
              <w:rPr>
                <w:sz w:val="28"/>
                <w:szCs w:val="28"/>
              </w:rPr>
            </w:pPr>
            <w:r w:rsidRPr="00EA31E7">
              <w:rPr>
                <w:sz w:val="28"/>
                <w:szCs w:val="28"/>
              </w:rPr>
              <w:t>Số</w:t>
            </w:r>
            <w:r w:rsidR="007C60C0">
              <w:rPr>
                <w:sz w:val="28"/>
                <w:szCs w:val="28"/>
              </w:rPr>
              <w:t>:</w:t>
            </w:r>
            <w:r w:rsidRPr="00EA31E7">
              <w:rPr>
                <w:sz w:val="28"/>
                <w:szCs w:val="28"/>
              </w:rPr>
              <w:t xml:space="preserve"> </w:t>
            </w:r>
            <w:r w:rsidR="007C60C0">
              <w:rPr>
                <w:sz w:val="28"/>
                <w:szCs w:val="28"/>
              </w:rPr>
              <w:t>30</w:t>
            </w:r>
            <w:r w:rsidRPr="00EA31E7">
              <w:rPr>
                <w:sz w:val="28"/>
                <w:szCs w:val="28"/>
              </w:rPr>
              <w:t>/2021/QĐ-UBND</w:t>
            </w:r>
          </w:p>
          <w:p w:rsidR="00C116EF" w:rsidRPr="00EA31E7" w:rsidRDefault="00C0015F" w:rsidP="007E7A24">
            <w:pPr>
              <w:jc w:val="center"/>
              <w:rPr>
                <w:b/>
                <w:sz w:val="32"/>
                <w:szCs w:val="32"/>
              </w:rPr>
            </w:pPr>
            <w:r>
              <w:rPr>
                <w:b/>
                <w:sz w:val="32"/>
                <w:szCs w:val="32"/>
              </w:rPr>
              <w:t xml:space="preserve"> </w:t>
            </w:r>
          </w:p>
        </w:tc>
        <w:tc>
          <w:tcPr>
            <w:tcW w:w="5940" w:type="dxa"/>
          </w:tcPr>
          <w:p w:rsidR="007F51D5" w:rsidRPr="00EA31E7" w:rsidRDefault="009D0483" w:rsidP="007C60C0">
            <w:pPr>
              <w:jc w:val="center"/>
              <w:rPr>
                <w:i/>
                <w:iCs/>
                <w:sz w:val="28"/>
                <w:szCs w:val="28"/>
              </w:rPr>
            </w:pPr>
            <w:r w:rsidRPr="00EA31E7">
              <w:rPr>
                <w:i/>
                <w:iCs/>
                <w:sz w:val="28"/>
                <w:szCs w:val="28"/>
              </w:rPr>
              <w:t xml:space="preserve">Bắc Giang, ngày </w:t>
            </w:r>
            <w:r w:rsidR="007C60C0">
              <w:rPr>
                <w:i/>
                <w:iCs/>
                <w:sz w:val="28"/>
                <w:szCs w:val="28"/>
              </w:rPr>
              <w:t>15</w:t>
            </w:r>
            <w:r w:rsidRPr="00EA31E7">
              <w:rPr>
                <w:i/>
                <w:iCs/>
                <w:sz w:val="28"/>
                <w:szCs w:val="28"/>
              </w:rPr>
              <w:t xml:space="preserve"> </w:t>
            </w:r>
            <w:r w:rsidR="00192BB0" w:rsidRPr="00EA31E7">
              <w:rPr>
                <w:i/>
                <w:iCs/>
                <w:sz w:val="28"/>
                <w:szCs w:val="28"/>
              </w:rPr>
              <w:t>tháng</w:t>
            </w:r>
            <w:r w:rsidR="00CC3076" w:rsidRPr="00EA31E7">
              <w:rPr>
                <w:i/>
                <w:iCs/>
                <w:sz w:val="28"/>
                <w:szCs w:val="28"/>
              </w:rPr>
              <w:t xml:space="preserve"> </w:t>
            </w:r>
            <w:r w:rsidR="00C0015F">
              <w:rPr>
                <w:i/>
                <w:iCs/>
                <w:sz w:val="28"/>
                <w:szCs w:val="28"/>
              </w:rPr>
              <w:t>7</w:t>
            </w:r>
            <w:r w:rsidR="00215367" w:rsidRPr="00EA31E7">
              <w:rPr>
                <w:i/>
                <w:iCs/>
                <w:sz w:val="28"/>
                <w:szCs w:val="28"/>
              </w:rPr>
              <w:t xml:space="preserve"> </w:t>
            </w:r>
            <w:r w:rsidR="007F51D5" w:rsidRPr="00EA31E7">
              <w:rPr>
                <w:i/>
                <w:iCs/>
                <w:sz w:val="28"/>
                <w:szCs w:val="28"/>
              </w:rPr>
              <w:t>năm 20</w:t>
            </w:r>
            <w:r w:rsidR="002D09FA" w:rsidRPr="00EA31E7">
              <w:rPr>
                <w:i/>
                <w:iCs/>
                <w:sz w:val="28"/>
                <w:szCs w:val="28"/>
              </w:rPr>
              <w:t>21</w:t>
            </w:r>
          </w:p>
        </w:tc>
      </w:tr>
    </w:tbl>
    <w:p w:rsidR="00720FBE" w:rsidRPr="00EA31E7" w:rsidRDefault="00720FBE" w:rsidP="002D6871">
      <w:pPr>
        <w:spacing w:before="120"/>
        <w:jc w:val="center"/>
        <w:rPr>
          <w:b/>
          <w:bCs/>
          <w:sz w:val="28"/>
          <w:szCs w:val="28"/>
        </w:rPr>
      </w:pPr>
      <w:bookmarkStart w:id="0" w:name="loai_1"/>
    </w:p>
    <w:p w:rsidR="004B6AA6" w:rsidRPr="00EA31E7" w:rsidRDefault="004B6AA6" w:rsidP="002D6871">
      <w:pPr>
        <w:spacing w:before="120"/>
        <w:jc w:val="center"/>
        <w:rPr>
          <w:b/>
          <w:bCs/>
          <w:sz w:val="28"/>
          <w:szCs w:val="28"/>
        </w:rPr>
      </w:pPr>
      <w:r w:rsidRPr="00EA31E7">
        <w:rPr>
          <w:b/>
          <w:bCs/>
          <w:sz w:val="28"/>
          <w:szCs w:val="28"/>
          <w:lang w:val="vi-VN"/>
        </w:rPr>
        <w:t>QUYẾT ĐỊNH</w:t>
      </w:r>
      <w:bookmarkEnd w:id="0"/>
    </w:p>
    <w:p w:rsidR="00506B02" w:rsidRPr="00EA31E7" w:rsidRDefault="00615950" w:rsidP="00CF6E4C">
      <w:pPr>
        <w:pStyle w:val="NormalWeb"/>
        <w:shd w:val="clear" w:color="auto" w:fill="FFFFFF"/>
        <w:spacing w:before="120" w:beforeAutospacing="0" w:after="0" w:afterAutospacing="0"/>
        <w:ind w:firstLine="720"/>
        <w:jc w:val="center"/>
        <w:rPr>
          <w:rFonts w:ascii="Times New Roman Bold" w:hAnsi="Times New Roman Bold"/>
          <w:b/>
          <w:bCs/>
          <w:sz w:val="28"/>
          <w:szCs w:val="28"/>
        </w:rPr>
      </w:pPr>
      <w:r>
        <w:rPr>
          <w:rFonts w:ascii="Times New Roman Bold" w:hAnsi="Times New Roman Bold"/>
          <w:b/>
          <w:bCs/>
          <w:sz w:val="28"/>
          <w:szCs w:val="28"/>
        </w:rPr>
        <w:t>Ban hành</w:t>
      </w:r>
      <w:r w:rsidR="00E27A1F" w:rsidRPr="00EA31E7">
        <w:rPr>
          <w:rFonts w:ascii="Times New Roman Bold" w:hAnsi="Times New Roman Bold"/>
          <w:b/>
          <w:bCs/>
          <w:sz w:val="28"/>
          <w:szCs w:val="28"/>
        </w:rPr>
        <w:t xml:space="preserve"> </w:t>
      </w:r>
      <w:r w:rsidR="002626AB" w:rsidRPr="00EA31E7">
        <w:rPr>
          <w:rFonts w:ascii="Times New Roman Bold" w:hAnsi="Times New Roman Bold"/>
          <w:b/>
          <w:bCs/>
          <w:sz w:val="28"/>
          <w:szCs w:val="28"/>
        </w:rPr>
        <w:t>Quy định</w:t>
      </w:r>
      <w:r w:rsidR="0028539F" w:rsidRPr="00EA31E7">
        <w:rPr>
          <w:rFonts w:ascii="Times New Roman Bold" w:hAnsi="Times New Roman Bold"/>
          <w:b/>
          <w:bCs/>
          <w:sz w:val="28"/>
          <w:szCs w:val="28"/>
        </w:rPr>
        <w:t xml:space="preserve"> </w:t>
      </w:r>
      <w:r w:rsidR="002626AB" w:rsidRPr="00EA31E7">
        <w:rPr>
          <w:rFonts w:ascii="Times New Roman Bold" w:hAnsi="Times New Roman Bold"/>
          <w:b/>
          <w:bCs/>
          <w:sz w:val="28"/>
          <w:szCs w:val="28"/>
        </w:rPr>
        <w:t>m</w:t>
      </w:r>
      <w:r w:rsidR="00FF13ED" w:rsidRPr="00EA31E7">
        <w:rPr>
          <w:rFonts w:ascii="Times New Roman Bold" w:hAnsi="Times New Roman Bold"/>
          <w:b/>
          <w:bCs/>
          <w:sz w:val="28"/>
          <w:szCs w:val="28"/>
        </w:rPr>
        <w:t xml:space="preserve">ột số </w:t>
      </w:r>
      <w:r w:rsidR="00506B02" w:rsidRPr="00EA31E7">
        <w:rPr>
          <w:rFonts w:ascii="Times New Roman Bold" w:hAnsi="Times New Roman Bold"/>
          <w:b/>
          <w:bCs/>
          <w:sz w:val="28"/>
          <w:szCs w:val="28"/>
        </w:rPr>
        <w:t xml:space="preserve">nội dung về quản lý và </w:t>
      </w:r>
      <w:r w:rsidR="0004424E" w:rsidRPr="00EA31E7">
        <w:rPr>
          <w:rFonts w:ascii="Times New Roman Bold" w:hAnsi="Times New Roman Bold"/>
          <w:b/>
          <w:bCs/>
          <w:sz w:val="28"/>
          <w:szCs w:val="28"/>
        </w:rPr>
        <w:t xml:space="preserve">trình tự </w:t>
      </w:r>
      <w:r w:rsidR="00506B02" w:rsidRPr="00EA31E7">
        <w:rPr>
          <w:rFonts w:ascii="Times New Roman Bold" w:hAnsi="Times New Roman Bold"/>
          <w:b/>
          <w:bCs/>
          <w:sz w:val="28"/>
          <w:szCs w:val="28"/>
        </w:rPr>
        <w:t>thực hiện</w:t>
      </w:r>
      <w:r w:rsidR="00523656" w:rsidRPr="00EA31E7">
        <w:rPr>
          <w:rFonts w:ascii="Times New Roman Bold" w:hAnsi="Times New Roman Bold"/>
          <w:b/>
          <w:bCs/>
          <w:sz w:val="28"/>
          <w:szCs w:val="28"/>
        </w:rPr>
        <w:t xml:space="preserve"> đầu tư</w:t>
      </w:r>
      <w:r w:rsidR="00506B02" w:rsidRPr="00EA31E7">
        <w:rPr>
          <w:rFonts w:ascii="Times New Roman Bold" w:hAnsi="Times New Roman Bold"/>
          <w:b/>
          <w:bCs/>
          <w:sz w:val="28"/>
          <w:szCs w:val="28"/>
        </w:rPr>
        <w:t xml:space="preserve"> </w:t>
      </w:r>
      <w:r w:rsidR="00E21CFE" w:rsidRPr="00EA31E7">
        <w:rPr>
          <w:rFonts w:ascii="Times New Roman Bold" w:hAnsi="Times New Roman Bold"/>
          <w:b/>
          <w:bCs/>
          <w:sz w:val="28"/>
          <w:szCs w:val="28"/>
        </w:rPr>
        <w:t xml:space="preserve">dự án </w:t>
      </w:r>
      <w:r w:rsidR="005218F8" w:rsidRPr="00EA31E7">
        <w:rPr>
          <w:rFonts w:ascii="Times New Roman Bold" w:hAnsi="Times New Roman Bold"/>
          <w:b/>
          <w:bCs/>
          <w:sz w:val="28"/>
          <w:szCs w:val="28"/>
        </w:rPr>
        <w:t>khu đô thị, khu dân cư không sử dụng vốn nhà nước</w:t>
      </w:r>
      <w:r w:rsidR="000B2416" w:rsidRPr="00EA31E7">
        <w:rPr>
          <w:rFonts w:ascii="Times New Roman Bold" w:hAnsi="Times New Roman Bold"/>
          <w:b/>
          <w:bCs/>
          <w:sz w:val="28"/>
          <w:szCs w:val="28"/>
        </w:rPr>
        <w:t xml:space="preserve"> thông qua hình thức đấu giá quyền sử dụng đất, đấu thầu lựa chọn nhà đầu tư</w:t>
      </w:r>
      <w:r w:rsidR="005218F8" w:rsidRPr="00EA31E7">
        <w:rPr>
          <w:rFonts w:ascii="Times New Roman Bold" w:hAnsi="Times New Roman Bold"/>
          <w:b/>
          <w:bCs/>
          <w:sz w:val="28"/>
          <w:szCs w:val="28"/>
        </w:rPr>
        <w:t xml:space="preserve"> trên địa bàn tỉnh Bắc Giang</w:t>
      </w:r>
    </w:p>
    <w:p w:rsidR="004B6AA6" w:rsidRPr="00EA31E7" w:rsidRDefault="00FD6CC8" w:rsidP="002D6871">
      <w:pPr>
        <w:pStyle w:val="Heading8"/>
        <w:spacing w:before="120"/>
        <w:jc w:val="left"/>
        <w:rPr>
          <w:sz w:val="28"/>
          <w:szCs w:val="28"/>
        </w:rPr>
      </w:pPr>
      <w:r w:rsidRPr="00EA31E7">
        <w:rPr>
          <w:i/>
          <w:iCs/>
          <w:noProof/>
          <w:sz w:val="28"/>
          <w:szCs w:val="28"/>
          <w:lang w:val="en-US"/>
        </w:rPr>
        <mc:AlternateContent>
          <mc:Choice Requires="wps">
            <w:drawing>
              <wp:anchor distT="0" distB="0" distL="114300" distR="114300" simplePos="0" relativeHeight="251656192" behindDoc="0" locked="0" layoutInCell="1" allowOverlap="1" wp14:anchorId="2D907A89" wp14:editId="1AB9B509">
                <wp:simplePos x="0" y="0"/>
                <wp:positionH relativeFrom="column">
                  <wp:posOffset>2171700</wp:posOffset>
                </wp:positionH>
                <wp:positionV relativeFrom="paragraph">
                  <wp:posOffset>67945</wp:posOffset>
                </wp:positionV>
                <wp:extent cx="1485900" cy="0"/>
                <wp:effectExtent l="13335" t="10160" r="5715" b="889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5B7F"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35pt" to="4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FFrTG1dARKV2NhRHz+rFbDX97pDSVUvUgUeKrxcDeVnISN6khI0zcMG+/6wZxJCj17FP&#10;58Z2ARI6gM5RjstdDn72iMJhls+ni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"/>
            </w:pict>
          </mc:Fallback>
        </mc:AlternateContent>
      </w:r>
    </w:p>
    <w:p w:rsidR="002C373C" w:rsidRPr="00EA31E7" w:rsidRDefault="00636DF2" w:rsidP="00353AB6">
      <w:pPr>
        <w:spacing w:before="360" w:after="360"/>
        <w:jc w:val="center"/>
        <w:rPr>
          <w:sz w:val="28"/>
          <w:lang w:val="nl-NL"/>
        </w:rPr>
      </w:pPr>
      <w:r w:rsidRPr="0015612D">
        <w:rPr>
          <w:b/>
          <w:bCs/>
          <w:sz w:val="28"/>
          <w:lang w:val="nl-NL"/>
        </w:rPr>
        <w:t>UỶ BAN NHÂN DÂN</w:t>
      </w:r>
      <w:r w:rsidR="004B6AA6" w:rsidRPr="00EA31E7">
        <w:rPr>
          <w:b/>
          <w:bCs/>
          <w:sz w:val="28"/>
          <w:lang w:val="nl-NL"/>
        </w:rPr>
        <w:t xml:space="preserve"> TỈNH BẮC GIANG</w:t>
      </w:r>
    </w:p>
    <w:p w:rsidR="00820AF0" w:rsidRPr="00EA31E7" w:rsidRDefault="00820AF0" w:rsidP="00D12D09">
      <w:pPr>
        <w:shd w:val="clear" w:color="auto" w:fill="FFFFFF"/>
        <w:spacing w:before="120" w:after="120"/>
        <w:ind w:firstLine="567"/>
        <w:jc w:val="both"/>
        <w:rPr>
          <w:i/>
          <w:iCs/>
          <w:sz w:val="28"/>
          <w:szCs w:val="28"/>
        </w:rPr>
      </w:pPr>
      <w:r w:rsidRPr="00EA31E7">
        <w:rPr>
          <w:i/>
          <w:iCs/>
          <w:sz w:val="28"/>
          <w:szCs w:val="28"/>
        </w:rPr>
        <w:t>Căn cứ Luật Tổ chức chính quyền địa phương ngày 19 tháng 6 năm 2015;</w:t>
      </w:r>
    </w:p>
    <w:p w:rsidR="00820AF0" w:rsidRPr="00EA31E7" w:rsidRDefault="00820AF0" w:rsidP="00D12D09">
      <w:pPr>
        <w:shd w:val="clear" w:color="auto" w:fill="FFFFFF"/>
        <w:spacing w:before="120" w:after="120"/>
        <w:ind w:firstLine="567"/>
        <w:jc w:val="both"/>
        <w:rPr>
          <w:i/>
          <w:iCs/>
          <w:sz w:val="28"/>
          <w:szCs w:val="28"/>
        </w:rPr>
      </w:pPr>
      <w:r w:rsidRPr="00EA31E7">
        <w:rPr>
          <w:i/>
          <w:iCs/>
          <w:sz w:val="28"/>
          <w:szCs w:val="28"/>
        </w:rPr>
        <w:t xml:space="preserve">Căn cứ Luật </w:t>
      </w:r>
      <w:r w:rsidR="00EA54BD">
        <w:rPr>
          <w:i/>
          <w:iCs/>
          <w:sz w:val="28"/>
          <w:szCs w:val="28"/>
        </w:rPr>
        <w:t>S</w:t>
      </w:r>
      <w:r w:rsidRPr="00EA31E7">
        <w:rPr>
          <w:i/>
          <w:iCs/>
          <w:sz w:val="28"/>
          <w:szCs w:val="28"/>
        </w:rPr>
        <w:t>ửa đổi bổ sun</w:t>
      </w:r>
      <w:r w:rsidR="009176EA">
        <w:rPr>
          <w:i/>
          <w:iCs/>
          <w:sz w:val="28"/>
          <w:szCs w:val="28"/>
        </w:rPr>
        <w:t>g một số điều của Luật Tổ chức C</w:t>
      </w:r>
      <w:r w:rsidRPr="00EA31E7">
        <w:rPr>
          <w:i/>
          <w:iCs/>
          <w:sz w:val="28"/>
          <w:szCs w:val="28"/>
        </w:rPr>
        <w:t>hính phủ và Luật Tổ chức chính quyền địa phương ngày 22 tháng 11 năm 2019;</w:t>
      </w:r>
    </w:p>
    <w:p w:rsidR="00820AF0" w:rsidRPr="00EA31E7" w:rsidRDefault="00820AF0" w:rsidP="00D12D09">
      <w:pPr>
        <w:shd w:val="clear" w:color="auto" w:fill="FFFFFF"/>
        <w:spacing w:before="120" w:after="120"/>
        <w:ind w:firstLine="567"/>
        <w:jc w:val="both"/>
        <w:rPr>
          <w:i/>
          <w:iCs/>
          <w:spacing w:val="-10"/>
          <w:sz w:val="28"/>
          <w:szCs w:val="28"/>
        </w:rPr>
      </w:pPr>
      <w:r w:rsidRPr="00EA31E7">
        <w:rPr>
          <w:i/>
          <w:iCs/>
          <w:spacing w:val="-10"/>
          <w:sz w:val="28"/>
          <w:szCs w:val="28"/>
        </w:rPr>
        <w:t>Căn cứ Luật Ban hành văn bản quy phạm pháp luật ngày 22 tháng 6 năm 2015;</w:t>
      </w:r>
    </w:p>
    <w:p w:rsidR="00820AF0" w:rsidRPr="00EA31E7" w:rsidRDefault="00EA54BD" w:rsidP="00D12D09">
      <w:pPr>
        <w:shd w:val="clear" w:color="auto" w:fill="FFFFFF"/>
        <w:spacing w:before="120" w:after="120"/>
        <w:ind w:firstLine="567"/>
        <w:jc w:val="both"/>
        <w:rPr>
          <w:i/>
          <w:iCs/>
          <w:sz w:val="28"/>
          <w:szCs w:val="28"/>
        </w:rPr>
      </w:pPr>
      <w:r>
        <w:rPr>
          <w:i/>
          <w:iCs/>
          <w:sz w:val="28"/>
          <w:szCs w:val="28"/>
        </w:rPr>
        <w:t>Căn cứ Luật S</w:t>
      </w:r>
      <w:r w:rsidR="00820AF0" w:rsidRPr="00EA31E7">
        <w:rPr>
          <w:i/>
          <w:iCs/>
          <w:sz w:val="28"/>
          <w:szCs w:val="28"/>
        </w:rPr>
        <w:t>ửa đổi bổ sung một số điều của Luật Ban hành văn bản quy phạm pháp luật ngày 18 tháng 6 năm 2020;</w:t>
      </w:r>
    </w:p>
    <w:p w:rsidR="00337AAD" w:rsidRPr="00EA31E7" w:rsidRDefault="00337AAD" w:rsidP="00D12D09">
      <w:pPr>
        <w:spacing w:before="120" w:after="120"/>
        <w:ind w:firstLine="567"/>
        <w:jc w:val="both"/>
        <w:rPr>
          <w:i/>
          <w:iCs/>
          <w:sz w:val="28"/>
          <w:szCs w:val="28"/>
          <w:lang w:val="nl-NL"/>
        </w:rPr>
      </w:pPr>
      <w:r w:rsidRPr="00EA31E7">
        <w:rPr>
          <w:i/>
          <w:iCs/>
          <w:sz w:val="28"/>
          <w:szCs w:val="28"/>
          <w:lang w:val="nl-NL"/>
        </w:rPr>
        <w:t xml:space="preserve">Căn cứ Luật </w:t>
      </w:r>
      <w:r w:rsidR="00EA54BD">
        <w:rPr>
          <w:i/>
          <w:iCs/>
          <w:sz w:val="28"/>
          <w:szCs w:val="28"/>
          <w:lang w:val="nl-NL"/>
        </w:rPr>
        <w:t>G</w:t>
      </w:r>
      <w:r w:rsidRPr="00EA31E7">
        <w:rPr>
          <w:i/>
          <w:iCs/>
          <w:sz w:val="28"/>
          <w:szCs w:val="28"/>
          <w:lang w:val="nl-NL"/>
        </w:rPr>
        <w:t xml:space="preserve">iá </w:t>
      </w:r>
      <w:r w:rsidR="0044221E" w:rsidRPr="00EA31E7">
        <w:rPr>
          <w:i/>
          <w:iCs/>
          <w:sz w:val="28"/>
          <w:szCs w:val="28"/>
          <w:lang w:val="nl-NL"/>
        </w:rPr>
        <w:t xml:space="preserve">ngày 20 tháng 6 năm </w:t>
      </w:r>
      <w:r w:rsidRPr="00EA31E7">
        <w:rPr>
          <w:i/>
          <w:iCs/>
          <w:sz w:val="28"/>
          <w:szCs w:val="28"/>
          <w:lang w:val="nl-NL"/>
        </w:rPr>
        <w:t>năm 2012;</w:t>
      </w:r>
    </w:p>
    <w:p w:rsidR="00820AF0" w:rsidRPr="00EA31E7" w:rsidRDefault="00820AF0" w:rsidP="00D12D09">
      <w:pPr>
        <w:shd w:val="clear" w:color="auto" w:fill="FFFFFF"/>
        <w:spacing w:before="120" w:after="120"/>
        <w:ind w:firstLine="567"/>
        <w:jc w:val="both"/>
        <w:rPr>
          <w:i/>
          <w:iCs/>
          <w:sz w:val="28"/>
          <w:szCs w:val="28"/>
        </w:rPr>
      </w:pPr>
      <w:r w:rsidRPr="00EA31E7">
        <w:rPr>
          <w:i/>
          <w:iCs/>
          <w:sz w:val="28"/>
          <w:szCs w:val="28"/>
        </w:rPr>
        <w:t>Căn cứ Luật Đấu thầu ngày 26 tháng 11 năm 2013;</w:t>
      </w:r>
    </w:p>
    <w:p w:rsidR="00397755" w:rsidRPr="00EA31E7" w:rsidRDefault="00397755" w:rsidP="00D12D09">
      <w:pPr>
        <w:spacing w:before="120" w:after="120"/>
        <w:ind w:firstLine="567"/>
        <w:jc w:val="both"/>
        <w:rPr>
          <w:i/>
          <w:iCs/>
          <w:sz w:val="28"/>
          <w:szCs w:val="28"/>
          <w:lang w:val="nl-NL"/>
        </w:rPr>
      </w:pPr>
      <w:r w:rsidRPr="00EA31E7">
        <w:rPr>
          <w:i/>
          <w:iCs/>
          <w:sz w:val="28"/>
          <w:szCs w:val="28"/>
          <w:lang w:val="nl-NL"/>
        </w:rPr>
        <w:t xml:space="preserve">Căn cứ Luật Đất đai </w:t>
      </w:r>
      <w:r w:rsidR="00720FBE" w:rsidRPr="00EA31E7">
        <w:rPr>
          <w:i/>
          <w:iCs/>
          <w:sz w:val="28"/>
          <w:szCs w:val="28"/>
          <w:lang w:val="nl-NL"/>
        </w:rPr>
        <w:t xml:space="preserve">ngày 29 tháng 11 </w:t>
      </w:r>
      <w:r w:rsidRPr="00EA31E7">
        <w:rPr>
          <w:i/>
          <w:iCs/>
          <w:sz w:val="28"/>
          <w:szCs w:val="28"/>
          <w:lang w:val="nl-NL"/>
        </w:rPr>
        <w:t xml:space="preserve">năm 2013; </w:t>
      </w:r>
    </w:p>
    <w:p w:rsidR="00337AAD" w:rsidRPr="00EA31E7" w:rsidRDefault="00820AF0" w:rsidP="00D12D09">
      <w:pPr>
        <w:spacing w:before="120" w:after="120"/>
        <w:ind w:firstLine="567"/>
        <w:jc w:val="both"/>
        <w:rPr>
          <w:i/>
          <w:iCs/>
          <w:sz w:val="28"/>
          <w:szCs w:val="28"/>
          <w:lang w:val="nl-NL"/>
        </w:rPr>
      </w:pPr>
      <w:r w:rsidRPr="00EA31E7">
        <w:rPr>
          <w:i/>
          <w:iCs/>
          <w:sz w:val="28"/>
          <w:szCs w:val="28"/>
        </w:rPr>
        <w:t>Căn cứ Luật Xây dựng ngày 18 tháng 6 năm 2014;`</w:t>
      </w:r>
    </w:p>
    <w:p w:rsidR="003A00C5" w:rsidRPr="00EA31E7" w:rsidRDefault="003A00C5" w:rsidP="00D12D09">
      <w:pPr>
        <w:spacing w:before="120" w:after="120"/>
        <w:ind w:firstLine="567"/>
        <w:jc w:val="both"/>
        <w:rPr>
          <w:i/>
          <w:iCs/>
          <w:sz w:val="28"/>
          <w:szCs w:val="28"/>
          <w:lang w:val="nl-NL"/>
        </w:rPr>
      </w:pPr>
      <w:r w:rsidRPr="00EA31E7">
        <w:rPr>
          <w:i/>
          <w:iCs/>
          <w:sz w:val="28"/>
          <w:szCs w:val="28"/>
          <w:lang w:val="nl-NL"/>
        </w:rPr>
        <w:t xml:space="preserve">Căn cứ Luật Nhà ở </w:t>
      </w:r>
      <w:r w:rsidR="007239B2" w:rsidRPr="00EA31E7">
        <w:rPr>
          <w:i/>
          <w:iCs/>
          <w:sz w:val="28"/>
          <w:szCs w:val="28"/>
          <w:lang w:val="nl-NL"/>
        </w:rPr>
        <w:t xml:space="preserve">ngày 25 tháng 11 </w:t>
      </w:r>
      <w:r w:rsidRPr="00EA31E7">
        <w:rPr>
          <w:i/>
          <w:iCs/>
          <w:sz w:val="28"/>
          <w:szCs w:val="28"/>
          <w:lang w:val="nl-NL"/>
        </w:rPr>
        <w:t>năm 2014;</w:t>
      </w:r>
    </w:p>
    <w:p w:rsidR="008F03B1" w:rsidRPr="00EA31E7" w:rsidRDefault="00E21048" w:rsidP="00D12D09">
      <w:pPr>
        <w:spacing w:before="120" w:after="120"/>
        <w:ind w:firstLine="567"/>
        <w:jc w:val="both"/>
        <w:rPr>
          <w:i/>
          <w:iCs/>
          <w:sz w:val="28"/>
          <w:szCs w:val="28"/>
          <w:lang w:val="nl-NL"/>
        </w:rPr>
      </w:pPr>
      <w:r w:rsidRPr="00EA31E7">
        <w:rPr>
          <w:i/>
          <w:iCs/>
          <w:sz w:val="28"/>
          <w:szCs w:val="28"/>
          <w:lang w:val="nl-NL"/>
        </w:rPr>
        <w:t xml:space="preserve">Căn cứ Luật Kinh doanh bất động sản </w:t>
      </w:r>
      <w:r w:rsidR="007239B2" w:rsidRPr="00EA31E7">
        <w:rPr>
          <w:i/>
          <w:iCs/>
          <w:sz w:val="28"/>
          <w:szCs w:val="28"/>
          <w:lang w:val="nl-NL"/>
        </w:rPr>
        <w:t xml:space="preserve">ngày 25 tháng 11 </w:t>
      </w:r>
      <w:r w:rsidRPr="00EA31E7">
        <w:rPr>
          <w:i/>
          <w:iCs/>
          <w:sz w:val="28"/>
          <w:szCs w:val="28"/>
          <w:lang w:val="nl-NL"/>
        </w:rPr>
        <w:t xml:space="preserve">năm 2014; </w:t>
      </w:r>
    </w:p>
    <w:p w:rsidR="0066596F" w:rsidRPr="00EA31E7" w:rsidRDefault="0066596F" w:rsidP="00D12D09">
      <w:pPr>
        <w:spacing w:before="120" w:after="120"/>
        <w:ind w:firstLine="567"/>
        <w:jc w:val="both"/>
        <w:rPr>
          <w:i/>
          <w:iCs/>
          <w:sz w:val="28"/>
          <w:szCs w:val="28"/>
          <w:lang w:val="nl-NL"/>
        </w:rPr>
      </w:pPr>
      <w:r w:rsidRPr="00EA31E7">
        <w:rPr>
          <w:i/>
          <w:iCs/>
          <w:sz w:val="28"/>
          <w:szCs w:val="28"/>
          <w:lang w:val="nl-NL"/>
        </w:rPr>
        <w:t xml:space="preserve"> Căn cứ Luật Quản lý thuế </w:t>
      </w:r>
      <w:r w:rsidR="007239B2" w:rsidRPr="00EA31E7">
        <w:rPr>
          <w:i/>
          <w:iCs/>
          <w:sz w:val="28"/>
          <w:szCs w:val="28"/>
          <w:lang w:val="nl-NL"/>
        </w:rPr>
        <w:t xml:space="preserve">ngày 13 tháng 6 </w:t>
      </w:r>
      <w:r w:rsidRPr="00EA31E7">
        <w:rPr>
          <w:i/>
          <w:iCs/>
          <w:sz w:val="28"/>
          <w:szCs w:val="28"/>
          <w:lang w:val="nl-NL"/>
        </w:rPr>
        <w:t>năm 2019;</w:t>
      </w:r>
    </w:p>
    <w:p w:rsidR="00820AF0" w:rsidRPr="00EA31E7" w:rsidRDefault="00820AF0" w:rsidP="00D12D09">
      <w:pPr>
        <w:shd w:val="clear" w:color="auto" w:fill="FFFFFF"/>
        <w:spacing w:before="120" w:after="120"/>
        <w:ind w:firstLine="567"/>
        <w:jc w:val="both"/>
        <w:rPr>
          <w:i/>
          <w:iCs/>
          <w:sz w:val="28"/>
          <w:szCs w:val="28"/>
        </w:rPr>
      </w:pPr>
      <w:r w:rsidRPr="00EA31E7">
        <w:rPr>
          <w:i/>
          <w:iCs/>
          <w:sz w:val="28"/>
          <w:szCs w:val="28"/>
        </w:rPr>
        <w:t xml:space="preserve">Căn cứ Luật </w:t>
      </w:r>
      <w:r w:rsidR="00054135">
        <w:rPr>
          <w:i/>
          <w:iCs/>
          <w:sz w:val="28"/>
          <w:szCs w:val="28"/>
        </w:rPr>
        <w:t>S</w:t>
      </w:r>
      <w:r w:rsidRPr="00EA31E7">
        <w:rPr>
          <w:i/>
          <w:iCs/>
          <w:sz w:val="28"/>
          <w:szCs w:val="28"/>
        </w:rPr>
        <w:t>ửa đổi, bổ sung một số điều của Luật Xây dựng ngày 17 tháng 6 năm 2020;</w:t>
      </w:r>
    </w:p>
    <w:p w:rsidR="00476D3F" w:rsidRPr="00EA31E7" w:rsidRDefault="006D08DB" w:rsidP="00D12D09">
      <w:pPr>
        <w:spacing w:before="120" w:after="120"/>
        <w:ind w:firstLine="567"/>
        <w:jc w:val="both"/>
        <w:rPr>
          <w:i/>
          <w:iCs/>
          <w:sz w:val="28"/>
          <w:szCs w:val="28"/>
          <w:lang w:val="nl-NL"/>
        </w:rPr>
      </w:pPr>
      <w:r w:rsidRPr="00EA31E7">
        <w:rPr>
          <w:i/>
          <w:iCs/>
          <w:sz w:val="28"/>
          <w:szCs w:val="28"/>
          <w:lang w:val="nl-NL"/>
        </w:rPr>
        <w:t xml:space="preserve"> </w:t>
      </w:r>
      <w:r w:rsidR="00476D3F" w:rsidRPr="00EA31E7">
        <w:rPr>
          <w:i/>
          <w:iCs/>
          <w:sz w:val="28"/>
          <w:szCs w:val="28"/>
          <w:lang w:val="nl-NL"/>
        </w:rPr>
        <w:t xml:space="preserve">Căn cứ Luật Đầu tư </w:t>
      </w:r>
      <w:r w:rsidR="007239B2" w:rsidRPr="00EA31E7">
        <w:rPr>
          <w:i/>
          <w:iCs/>
          <w:sz w:val="28"/>
          <w:szCs w:val="28"/>
          <w:lang w:val="nl-NL"/>
        </w:rPr>
        <w:t xml:space="preserve">ngày 17 tháng 6 </w:t>
      </w:r>
      <w:r w:rsidR="0066596F" w:rsidRPr="00EA31E7">
        <w:rPr>
          <w:i/>
          <w:iCs/>
          <w:sz w:val="28"/>
          <w:szCs w:val="28"/>
          <w:lang w:val="nl-NL"/>
        </w:rPr>
        <w:t xml:space="preserve">năm </w:t>
      </w:r>
      <w:r w:rsidR="00476D3F" w:rsidRPr="00EA31E7">
        <w:rPr>
          <w:i/>
          <w:iCs/>
          <w:sz w:val="28"/>
          <w:szCs w:val="28"/>
          <w:lang w:val="nl-NL"/>
        </w:rPr>
        <w:t>2020;</w:t>
      </w:r>
    </w:p>
    <w:p w:rsidR="004C6AC1" w:rsidRPr="00EA31E7" w:rsidRDefault="004C6AC1" w:rsidP="00D12D09">
      <w:pPr>
        <w:shd w:val="clear" w:color="auto" w:fill="FFFFFF"/>
        <w:spacing w:before="120" w:after="120"/>
        <w:ind w:firstLine="567"/>
        <w:jc w:val="both"/>
        <w:rPr>
          <w:i/>
          <w:sz w:val="28"/>
          <w:szCs w:val="28"/>
        </w:rPr>
      </w:pPr>
      <w:r w:rsidRPr="00EA31E7">
        <w:rPr>
          <w:i/>
          <w:sz w:val="28"/>
          <w:szCs w:val="28"/>
        </w:rPr>
        <w:t>Căn cứ Nghị định số 89/2013/NĐ-CP ngày 06</w:t>
      </w:r>
      <w:r w:rsidR="00E27A1F" w:rsidRPr="00EA31E7">
        <w:rPr>
          <w:i/>
          <w:sz w:val="28"/>
          <w:szCs w:val="28"/>
        </w:rPr>
        <w:t xml:space="preserve"> tháng </w:t>
      </w:r>
      <w:r w:rsidRPr="00EA31E7">
        <w:rPr>
          <w:i/>
          <w:sz w:val="28"/>
          <w:szCs w:val="28"/>
        </w:rPr>
        <w:t>8</w:t>
      </w:r>
      <w:r w:rsidR="00E27A1F" w:rsidRPr="00EA31E7">
        <w:rPr>
          <w:i/>
          <w:sz w:val="28"/>
          <w:szCs w:val="28"/>
        </w:rPr>
        <w:t xml:space="preserve"> năm </w:t>
      </w:r>
      <w:r w:rsidRPr="00EA31E7">
        <w:rPr>
          <w:i/>
          <w:sz w:val="28"/>
          <w:szCs w:val="28"/>
        </w:rPr>
        <w:t xml:space="preserve">2013 của Chính phủ </w:t>
      </w:r>
      <w:r w:rsidR="00F143CE">
        <w:rPr>
          <w:i/>
          <w:sz w:val="28"/>
          <w:szCs w:val="28"/>
        </w:rPr>
        <w:t>Q</w:t>
      </w:r>
      <w:r w:rsidRPr="00EA31E7">
        <w:rPr>
          <w:i/>
          <w:sz w:val="28"/>
          <w:szCs w:val="28"/>
        </w:rPr>
        <w:t xml:space="preserve">uy định chi tiết thi hành một số điều của Luật </w:t>
      </w:r>
      <w:r w:rsidR="00F143CE">
        <w:rPr>
          <w:i/>
          <w:sz w:val="28"/>
          <w:szCs w:val="28"/>
        </w:rPr>
        <w:t>G</w:t>
      </w:r>
      <w:r w:rsidRPr="00EA31E7">
        <w:rPr>
          <w:i/>
          <w:sz w:val="28"/>
          <w:szCs w:val="28"/>
        </w:rPr>
        <w:t>iá về thẩm định giá;</w:t>
      </w:r>
    </w:p>
    <w:p w:rsidR="004777B0" w:rsidRPr="00EA31E7" w:rsidRDefault="004777B0" w:rsidP="00D12D09">
      <w:pPr>
        <w:spacing w:before="120" w:after="120"/>
        <w:ind w:firstLine="567"/>
        <w:jc w:val="both"/>
        <w:rPr>
          <w:i/>
          <w:iCs/>
          <w:sz w:val="28"/>
          <w:szCs w:val="28"/>
          <w:lang w:val="nl-NL"/>
        </w:rPr>
      </w:pPr>
      <w:r w:rsidRPr="00EA31E7">
        <w:rPr>
          <w:i/>
          <w:iCs/>
          <w:sz w:val="28"/>
          <w:szCs w:val="28"/>
          <w:lang w:val="nl-NL"/>
        </w:rPr>
        <w:t xml:space="preserve">Căn cứ Nghị định số 43/2014/NĐ-CP ngày </w:t>
      </w:r>
      <w:r w:rsidR="005031C5" w:rsidRPr="00EA31E7">
        <w:rPr>
          <w:i/>
          <w:iCs/>
          <w:sz w:val="28"/>
          <w:szCs w:val="28"/>
          <w:lang w:val="nl-NL"/>
        </w:rPr>
        <w:t>15</w:t>
      </w:r>
      <w:r w:rsidR="00E27A1F" w:rsidRPr="00EA31E7">
        <w:rPr>
          <w:i/>
          <w:iCs/>
          <w:sz w:val="28"/>
          <w:szCs w:val="28"/>
          <w:lang w:val="nl-NL"/>
        </w:rPr>
        <w:t xml:space="preserve"> tháng </w:t>
      </w:r>
      <w:r w:rsidR="005031C5" w:rsidRPr="00EA31E7">
        <w:rPr>
          <w:i/>
          <w:iCs/>
          <w:sz w:val="28"/>
          <w:szCs w:val="28"/>
          <w:lang w:val="nl-NL"/>
        </w:rPr>
        <w:t>5</w:t>
      </w:r>
      <w:r w:rsidR="00E27A1F" w:rsidRPr="00EA31E7">
        <w:rPr>
          <w:i/>
          <w:iCs/>
          <w:sz w:val="28"/>
          <w:szCs w:val="28"/>
          <w:lang w:val="nl-NL"/>
        </w:rPr>
        <w:t xml:space="preserve"> năm </w:t>
      </w:r>
      <w:r w:rsidRPr="00EA31E7">
        <w:rPr>
          <w:i/>
          <w:iCs/>
          <w:sz w:val="28"/>
          <w:szCs w:val="28"/>
          <w:lang w:val="nl-NL"/>
        </w:rPr>
        <w:t xml:space="preserve">2014 của Chính phủ </w:t>
      </w:r>
      <w:r w:rsidR="00F143CE">
        <w:rPr>
          <w:i/>
          <w:iCs/>
          <w:sz w:val="28"/>
          <w:szCs w:val="28"/>
          <w:lang w:val="nl-NL"/>
        </w:rPr>
        <w:t>Q</w:t>
      </w:r>
      <w:r w:rsidRPr="00EA31E7">
        <w:rPr>
          <w:i/>
          <w:iCs/>
          <w:sz w:val="28"/>
          <w:szCs w:val="28"/>
          <w:lang w:val="nl-NL"/>
        </w:rPr>
        <w:t>uy định chi tiết thi hành một số điều của Luật Đất đai;</w:t>
      </w:r>
    </w:p>
    <w:p w:rsidR="004777B0" w:rsidRPr="00EA31E7" w:rsidRDefault="004777B0" w:rsidP="00D12D09">
      <w:pPr>
        <w:spacing w:before="120" w:after="120"/>
        <w:ind w:firstLine="567"/>
        <w:jc w:val="both"/>
        <w:rPr>
          <w:i/>
          <w:iCs/>
          <w:sz w:val="28"/>
          <w:szCs w:val="28"/>
          <w:lang w:val="nl-NL"/>
        </w:rPr>
      </w:pPr>
      <w:r w:rsidRPr="00EA31E7">
        <w:rPr>
          <w:i/>
          <w:iCs/>
          <w:sz w:val="28"/>
          <w:szCs w:val="28"/>
          <w:lang w:val="nl-NL"/>
        </w:rPr>
        <w:t xml:space="preserve">Căn cứ Nghị định số 44/2014/NĐ-CP ngày </w:t>
      </w:r>
      <w:r w:rsidR="00E27A1F" w:rsidRPr="00EA31E7">
        <w:rPr>
          <w:i/>
          <w:iCs/>
          <w:sz w:val="28"/>
          <w:szCs w:val="28"/>
          <w:lang w:val="nl-NL"/>
        </w:rPr>
        <w:t xml:space="preserve">15 tháng 5 năm 2014 </w:t>
      </w:r>
      <w:r w:rsidRPr="00EA31E7">
        <w:rPr>
          <w:i/>
          <w:iCs/>
          <w:sz w:val="28"/>
          <w:szCs w:val="28"/>
          <w:lang w:val="nl-NL"/>
        </w:rPr>
        <w:t>của Chính phủ quy định về giá đất;</w:t>
      </w:r>
    </w:p>
    <w:p w:rsidR="004777B0" w:rsidRPr="00EA31E7" w:rsidRDefault="004777B0" w:rsidP="00D12D09">
      <w:pPr>
        <w:spacing w:before="120" w:after="120"/>
        <w:ind w:firstLine="567"/>
        <w:jc w:val="both"/>
        <w:rPr>
          <w:i/>
          <w:iCs/>
          <w:sz w:val="28"/>
          <w:szCs w:val="28"/>
          <w:lang w:val="nl-NL"/>
        </w:rPr>
      </w:pPr>
      <w:r w:rsidRPr="00EA31E7">
        <w:rPr>
          <w:i/>
          <w:iCs/>
          <w:sz w:val="28"/>
          <w:szCs w:val="28"/>
          <w:lang w:val="nl-NL"/>
        </w:rPr>
        <w:lastRenderedPageBreak/>
        <w:t xml:space="preserve">Căn cứ Nghị định số 45/2014/NĐ-CP ngày </w:t>
      </w:r>
      <w:r w:rsidR="00E27A1F" w:rsidRPr="00EA31E7">
        <w:rPr>
          <w:i/>
          <w:iCs/>
          <w:sz w:val="28"/>
          <w:szCs w:val="28"/>
          <w:lang w:val="nl-NL"/>
        </w:rPr>
        <w:t xml:space="preserve">15 tháng 5 năm 2014 </w:t>
      </w:r>
      <w:r w:rsidRPr="00EA31E7">
        <w:rPr>
          <w:i/>
          <w:iCs/>
          <w:sz w:val="28"/>
          <w:szCs w:val="28"/>
          <w:lang w:val="nl-NL"/>
        </w:rPr>
        <w:t xml:space="preserve">của Chính phủ </w:t>
      </w:r>
      <w:r w:rsidR="003B7D5B">
        <w:rPr>
          <w:i/>
          <w:iCs/>
          <w:sz w:val="28"/>
          <w:szCs w:val="28"/>
          <w:lang w:val="nl-NL"/>
        </w:rPr>
        <w:t>q</w:t>
      </w:r>
      <w:r w:rsidRPr="00EA31E7">
        <w:rPr>
          <w:i/>
          <w:iCs/>
          <w:sz w:val="28"/>
          <w:szCs w:val="28"/>
          <w:lang w:val="nl-NL"/>
        </w:rPr>
        <w:t>uy định về thu tiền sử dụng đất;</w:t>
      </w:r>
    </w:p>
    <w:p w:rsidR="004777B0" w:rsidRPr="00EA31E7" w:rsidRDefault="004777B0" w:rsidP="00D12D09">
      <w:pPr>
        <w:spacing w:before="120" w:after="120"/>
        <w:ind w:firstLine="567"/>
        <w:jc w:val="both"/>
        <w:rPr>
          <w:i/>
          <w:iCs/>
          <w:sz w:val="28"/>
          <w:szCs w:val="28"/>
          <w:lang w:val="nl-NL"/>
        </w:rPr>
      </w:pPr>
      <w:r w:rsidRPr="00EA31E7">
        <w:rPr>
          <w:i/>
          <w:iCs/>
          <w:sz w:val="28"/>
          <w:szCs w:val="28"/>
          <w:lang w:val="nl-NL"/>
        </w:rPr>
        <w:t xml:space="preserve">Căn cứ Nghị định số 46/2014/NĐ-CP ngày </w:t>
      </w:r>
      <w:r w:rsidR="00E27A1F" w:rsidRPr="00EA31E7">
        <w:rPr>
          <w:i/>
          <w:iCs/>
          <w:sz w:val="28"/>
          <w:szCs w:val="28"/>
          <w:lang w:val="nl-NL"/>
        </w:rPr>
        <w:t xml:space="preserve">15 tháng 5 năm 2014 </w:t>
      </w:r>
      <w:r w:rsidRPr="00EA31E7">
        <w:rPr>
          <w:i/>
          <w:iCs/>
          <w:sz w:val="28"/>
          <w:szCs w:val="28"/>
          <w:lang w:val="nl-NL"/>
        </w:rPr>
        <w:t xml:space="preserve">của Chính phủ </w:t>
      </w:r>
      <w:r w:rsidR="003B7D5B">
        <w:rPr>
          <w:i/>
          <w:iCs/>
          <w:sz w:val="28"/>
          <w:szCs w:val="28"/>
          <w:lang w:val="nl-NL"/>
        </w:rPr>
        <w:t>q</w:t>
      </w:r>
      <w:r w:rsidRPr="00EA31E7">
        <w:rPr>
          <w:i/>
          <w:iCs/>
          <w:sz w:val="28"/>
          <w:szCs w:val="28"/>
          <w:lang w:val="nl-NL"/>
        </w:rPr>
        <w:t>uy định về thu tiền thuê đất, thuê mặt nước;</w:t>
      </w:r>
    </w:p>
    <w:p w:rsidR="00B17CE3" w:rsidRPr="00EA31E7" w:rsidRDefault="00B17CE3" w:rsidP="00D12D09">
      <w:pPr>
        <w:spacing w:before="120" w:after="120"/>
        <w:ind w:firstLine="567"/>
        <w:jc w:val="both"/>
        <w:rPr>
          <w:i/>
          <w:caps/>
          <w:sz w:val="28"/>
          <w:szCs w:val="28"/>
          <w:shd w:val="clear" w:color="auto" w:fill="FFFFFF"/>
          <w:lang w:val="nl-NL"/>
        </w:rPr>
      </w:pPr>
      <w:r w:rsidRPr="00EA31E7">
        <w:rPr>
          <w:i/>
          <w:iCs/>
          <w:sz w:val="28"/>
          <w:szCs w:val="28"/>
          <w:lang w:val="nl-NL"/>
        </w:rPr>
        <w:t xml:space="preserve">Căn cứ Nghị định số 01/2017/NĐ-CP ngày </w:t>
      </w:r>
      <w:r w:rsidR="005031C5" w:rsidRPr="00EA31E7">
        <w:rPr>
          <w:i/>
          <w:iCs/>
          <w:sz w:val="28"/>
          <w:szCs w:val="28"/>
          <w:lang w:val="nl-NL"/>
        </w:rPr>
        <w:t>06</w:t>
      </w:r>
      <w:r w:rsidR="00E27A1F" w:rsidRPr="00EA31E7">
        <w:rPr>
          <w:i/>
          <w:iCs/>
          <w:sz w:val="28"/>
          <w:szCs w:val="28"/>
          <w:lang w:val="nl-NL"/>
        </w:rPr>
        <w:t xml:space="preserve"> tháng </w:t>
      </w:r>
      <w:r w:rsidR="005031C5" w:rsidRPr="00EA31E7">
        <w:rPr>
          <w:i/>
          <w:iCs/>
          <w:sz w:val="28"/>
          <w:szCs w:val="28"/>
          <w:lang w:val="nl-NL"/>
        </w:rPr>
        <w:t>01</w:t>
      </w:r>
      <w:r w:rsidR="00E27A1F" w:rsidRPr="00EA31E7">
        <w:rPr>
          <w:i/>
          <w:iCs/>
          <w:sz w:val="28"/>
          <w:szCs w:val="28"/>
          <w:lang w:val="nl-NL"/>
        </w:rPr>
        <w:t xml:space="preserve"> năm </w:t>
      </w:r>
      <w:r w:rsidRPr="00EA31E7">
        <w:rPr>
          <w:i/>
          <w:iCs/>
          <w:sz w:val="28"/>
          <w:szCs w:val="28"/>
          <w:lang w:val="nl-NL"/>
        </w:rPr>
        <w:t>2017 của Chính phủ về sửa đổi, bổ sung một số nghị định quy định chi tiết thi hành Luật Đất đai</w:t>
      </w:r>
      <w:r w:rsidRPr="00EA31E7">
        <w:rPr>
          <w:i/>
          <w:caps/>
          <w:sz w:val="28"/>
          <w:szCs w:val="28"/>
          <w:shd w:val="clear" w:color="auto" w:fill="FFFFFF"/>
          <w:lang w:val="nl-NL"/>
        </w:rPr>
        <w:t>;</w:t>
      </w:r>
    </w:p>
    <w:p w:rsidR="00123EF9" w:rsidRPr="00EA31E7" w:rsidRDefault="00123EF9" w:rsidP="00D12D09">
      <w:pPr>
        <w:spacing w:before="120" w:after="120"/>
        <w:ind w:firstLine="567"/>
        <w:jc w:val="both"/>
        <w:rPr>
          <w:i/>
          <w:caps/>
          <w:sz w:val="28"/>
          <w:szCs w:val="28"/>
          <w:shd w:val="clear" w:color="auto" w:fill="FFFFFF"/>
          <w:lang w:val="nl-NL"/>
        </w:rPr>
      </w:pPr>
      <w:r w:rsidRPr="00EA31E7">
        <w:rPr>
          <w:i/>
          <w:iCs/>
          <w:sz w:val="28"/>
          <w:szCs w:val="28"/>
          <w:lang w:val="nl-NL"/>
        </w:rPr>
        <w:t xml:space="preserve">Căn cứ Nghị định số 123/2017/NĐ-CP ngày </w:t>
      </w:r>
      <w:r w:rsidR="005031C5" w:rsidRPr="00EA31E7">
        <w:rPr>
          <w:i/>
          <w:iCs/>
          <w:sz w:val="28"/>
          <w:szCs w:val="28"/>
          <w:lang w:val="nl-NL"/>
        </w:rPr>
        <w:t>14</w:t>
      </w:r>
      <w:r w:rsidR="00E27A1F" w:rsidRPr="00EA31E7">
        <w:rPr>
          <w:i/>
          <w:iCs/>
          <w:sz w:val="28"/>
          <w:szCs w:val="28"/>
          <w:lang w:val="nl-NL"/>
        </w:rPr>
        <w:t xml:space="preserve"> tháng </w:t>
      </w:r>
      <w:r w:rsidR="005031C5" w:rsidRPr="00EA31E7">
        <w:rPr>
          <w:i/>
          <w:iCs/>
          <w:sz w:val="28"/>
          <w:szCs w:val="28"/>
          <w:lang w:val="nl-NL"/>
        </w:rPr>
        <w:t>11</w:t>
      </w:r>
      <w:r w:rsidR="00E27A1F" w:rsidRPr="00EA31E7">
        <w:rPr>
          <w:i/>
          <w:iCs/>
          <w:sz w:val="28"/>
          <w:szCs w:val="28"/>
          <w:lang w:val="nl-NL"/>
        </w:rPr>
        <w:t xml:space="preserve"> năm </w:t>
      </w:r>
      <w:r w:rsidRPr="00EA31E7">
        <w:rPr>
          <w:i/>
          <w:iCs/>
          <w:sz w:val="28"/>
          <w:szCs w:val="28"/>
          <w:lang w:val="nl-NL"/>
        </w:rPr>
        <w:t xml:space="preserve">2017 của Chính phủ về sửa đổi, bổ sung một số điều của các Nghị định </w:t>
      </w:r>
      <w:r w:rsidR="003B7D5B">
        <w:rPr>
          <w:i/>
          <w:iCs/>
          <w:sz w:val="28"/>
          <w:szCs w:val="28"/>
          <w:lang w:val="nl-NL"/>
        </w:rPr>
        <w:t>q</w:t>
      </w:r>
      <w:r w:rsidRPr="00EA31E7">
        <w:rPr>
          <w:i/>
          <w:iCs/>
          <w:sz w:val="28"/>
          <w:szCs w:val="28"/>
          <w:lang w:val="nl-NL"/>
        </w:rPr>
        <w:t>uy định về thu tiền sử dụng đất, thu tiền thuê đất, thuê mặt nước</w:t>
      </w:r>
      <w:r w:rsidRPr="00EA31E7">
        <w:rPr>
          <w:i/>
          <w:caps/>
          <w:sz w:val="28"/>
          <w:szCs w:val="28"/>
          <w:shd w:val="clear" w:color="auto" w:fill="FFFFFF"/>
          <w:lang w:val="nl-NL"/>
        </w:rPr>
        <w:t>;</w:t>
      </w:r>
    </w:p>
    <w:p w:rsidR="006D08DB" w:rsidRPr="00EA31E7" w:rsidRDefault="006D08DB" w:rsidP="00D12D09">
      <w:pPr>
        <w:spacing w:before="120" w:after="120"/>
        <w:ind w:firstLine="567"/>
        <w:jc w:val="both"/>
        <w:rPr>
          <w:rFonts w:ascii="Times New Roman Italic" w:hAnsi="Times New Roman Italic"/>
          <w:i/>
          <w:iCs/>
          <w:spacing w:val="-4"/>
          <w:sz w:val="28"/>
          <w:szCs w:val="28"/>
          <w:lang w:val="nl-NL"/>
        </w:rPr>
      </w:pPr>
      <w:r w:rsidRPr="00EA31E7">
        <w:rPr>
          <w:rFonts w:ascii="Times New Roman Italic" w:hAnsi="Times New Roman Italic"/>
          <w:i/>
          <w:iCs/>
          <w:spacing w:val="-4"/>
          <w:sz w:val="28"/>
          <w:szCs w:val="28"/>
          <w:lang w:val="nl-NL"/>
        </w:rPr>
        <w:t>Căn cứ Ngh</w:t>
      </w:r>
      <w:r w:rsidR="00E27A1F" w:rsidRPr="00EA31E7">
        <w:rPr>
          <w:rFonts w:ascii="Times New Roman Italic" w:hAnsi="Times New Roman Italic"/>
          <w:i/>
          <w:iCs/>
          <w:spacing w:val="-4"/>
          <w:sz w:val="28"/>
          <w:szCs w:val="28"/>
          <w:lang w:val="nl-NL"/>
        </w:rPr>
        <w:t xml:space="preserve">ị định số 25/2020/NĐ-CP ngày 28 tháng </w:t>
      </w:r>
      <w:r w:rsidRPr="00EA31E7">
        <w:rPr>
          <w:rFonts w:ascii="Times New Roman Italic" w:hAnsi="Times New Roman Italic"/>
          <w:i/>
          <w:iCs/>
          <w:spacing w:val="-4"/>
          <w:sz w:val="28"/>
          <w:szCs w:val="28"/>
          <w:lang w:val="nl-NL"/>
        </w:rPr>
        <w:t>02</w:t>
      </w:r>
      <w:r w:rsidR="00E27A1F" w:rsidRPr="00EA31E7">
        <w:rPr>
          <w:rFonts w:ascii="Times New Roman Italic" w:hAnsi="Times New Roman Italic"/>
          <w:i/>
          <w:iCs/>
          <w:spacing w:val="-4"/>
          <w:sz w:val="28"/>
          <w:szCs w:val="28"/>
          <w:lang w:val="nl-NL"/>
        </w:rPr>
        <w:t xml:space="preserve"> năm </w:t>
      </w:r>
      <w:r w:rsidRPr="00EA31E7">
        <w:rPr>
          <w:rFonts w:ascii="Times New Roman Italic" w:hAnsi="Times New Roman Italic"/>
          <w:i/>
          <w:iCs/>
          <w:spacing w:val="-4"/>
          <w:sz w:val="28"/>
          <w:szCs w:val="28"/>
          <w:lang w:val="nl-NL"/>
        </w:rPr>
        <w:t xml:space="preserve">2020 của Chính phủ </w:t>
      </w:r>
      <w:r w:rsidR="00F143CE">
        <w:rPr>
          <w:rFonts w:ascii="Times New Roman Italic" w:hAnsi="Times New Roman Italic"/>
          <w:i/>
          <w:iCs/>
          <w:spacing w:val="-4"/>
          <w:sz w:val="28"/>
          <w:szCs w:val="28"/>
          <w:lang w:val="nl-NL"/>
        </w:rPr>
        <w:t>Q</w:t>
      </w:r>
      <w:r w:rsidR="00FA45FF" w:rsidRPr="00EA31E7">
        <w:rPr>
          <w:rFonts w:ascii="Times New Roman Italic" w:hAnsi="Times New Roman Italic"/>
          <w:i/>
          <w:iCs/>
          <w:spacing w:val="-4"/>
          <w:sz w:val="28"/>
          <w:szCs w:val="28"/>
          <w:lang w:val="nl-NL"/>
        </w:rPr>
        <w:t>uy định chi tiết một số điều của</w:t>
      </w:r>
      <w:r w:rsidRPr="00EA31E7">
        <w:rPr>
          <w:rFonts w:ascii="Times New Roman Italic" w:hAnsi="Times New Roman Italic"/>
          <w:i/>
          <w:iCs/>
          <w:spacing w:val="-4"/>
          <w:sz w:val="28"/>
          <w:szCs w:val="28"/>
          <w:lang w:val="nl-NL"/>
        </w:rPr>
        <w:t xml:space="preserve"> Luật Đấu thầu về lựa chọn nhà đầu tư;</w:t>
      </w:r>
    </w:p>
    <w:p w:rsidR="00CF6E4C" w:rsidRPr="00EA31E7" w:rsidRDefault="00CF6E4C" w:rsidP="00D12D09">
      <w:pPr>
        <w:spacing w:before="120" w:after="120"/>
        <w:ind w:firstLine="567"/>
        <w:jc w:val="both"/>
        <w:rPr>
          <w:i/>
          <w:iCs/>
          <w:sz w:val="28"/>
          <w:szCs w:val="28"/>
          <w:lang w:val="nl-NL"/>
        </w:rPr>
      </w:pPr>
      <w:r w:rsidRPr="00EA31E7">
        <w:rPr>
          <w:i/>
          <w:iCs/>
          <w:sz w:val="28"/>
          <w:szCs w:val="28"/>
          <w:lang w:val="nl-NL"/>
        </w:rPr>
        <w:t xml:space="preserve">Căn cứ Nghị định số 126/2020/NĐ- CP ngày </w:t>
      </w:r>
      <w:r w:rsidRPr="00EA31E7">
        <w:rPr>
          <w:rFonts w:ascii="Times New Roman Italic" w:hAnsi="Times New Roman Italic"/>
          <w:i/>
          <w:iCs/>
          <w:spacing w:val="-4"/>
          <w:sz w:val="28"/>
          <w:szCs w:val="28"/>
          <w:lang w:val="nl-NL"/>
        </w:rPr>
        <w:t>19</w:t>
      </w:r>
      <w:r w:rsidR="00E27A1F" w:rsidRPr="00EA31E7">
        <w:rPr>
          <w:rFonts w:ascii="Times New Roman Italic" w:hAnsi="Times New Roman Italic"/>
          <w:i/>
          <w:iCs/>
          <w:spacing w:val="-4"/>
          <w:sz w:val="28"/>
          <w:szCs w:val="28"/>
          <w:lang w:val="nl-NL"/>
        </w:rPr>
        <w:t xml:space="preserve"> tháng </w:t>
      </w:r>
      <w:r w:rsidRPr="00EA31E7">
        <w:rPr>
          <w:rFonts w:ascii="Times New Roman Italic" w:hAnsi="Times New Roman Italic"/>
          <w:i/>
          <w:iCs/>
          <w:spacing w:val="-4"/>
          <w:sz w:val="28"/>
          <w:szCs w:val="28"/>
          <w:lang w:val="nl-NL"/>
        </w:rPr>
        <w:t>10</w:t>
      </w:r>
      <w:r w:rsidR="00E27A1F" w:rsidRPr="00EA31E7">
        <w:rPr>
          <w:rFonts w:ascii="Times New Roman Italic" w:hAnsi="Times New Roman Italic"/>
          <w:i/>
          <w:iCs/>
          <w:spacing w:val="-4"/>
          <w:sz w:val="28"/>
          <w:szCs w:val="28"/>
          <w:lang w:val="nl-NL"/>
        </w:rPr>
        <w:t xml:space="preserve"> năm </w:t>
      </w:r>
      <w:r w:rsidRPr="00EA31E7">
        <w:rPr>
          <w:rFonts w:ascii="Times New Roman Italic" w:hAnsi="Times New Roman Italic"/>
          <w:i/>
          <w:iCs/>
          <w:spacing w:val="-4"/>
          <w:sz w:val="28"/>
          <w:szCs w:val="28"/>
          <w:lang w:val="nl-NL"/>
        </w:rPr>
        <w:t>2020</w:t>
      </w:r>
      <w:r w:rsidR="003B7D5B">
        <w:rPr>
          <w:i/>
          <w:iCs/>
          <w:sz w:val="28"/>
          <w:szCs w:val="28"/>
          <w:lang w:val="nl-NL"/>
        </w:rPr>
        <w:t xml:space="preserve"> của Chính phủ q</w:t>
      </w:r>
      <w:r w:rsidRPr="00EA31E7">
        <w:rPr>
          <w:i/>
          <w:iCs/>
          <w:sz w:val="28"/>
          <w:szCs w:val="28"/>
          <w:lang w:val="nl-NL"/>
        </w:rPr>
        <w:t>uy định chi tiết một số điều của Luật Quản lý thuế;</w:t>
      </w:r>
    </w:p>
    <w:p w:rsidR="006D08DB" w:rsidRPr="00EA31E7" w:rsidRDefault="006D08DB" w:rsidP="00D12D09">
      <w:pPr>
        <w:spacing w:before="120" w:after="120"/>
        <w:ind w:firstLine="567"/>
        <w:jc w:val="both"/>
        <w:rPr>
          <w:i/>
          <w:iCs/>
          <w:sz w:val="28"/>
          <w:szCs w:val="28"/>
          <w:lang w:val="nl-NL"/>
        </w:rPr>
      </w:pPr>
      <w:r w:rsidRPr="00EA31E7">
        <w:rPr>
          <w:i/>
          <w:iCs/>
          <w:sz w:val="28"/>
          <w:szCs w:val="28"/>
          <w:lang w:val="nl-NL"/>
        </w:rPr>
        <w:t xml:space="preserve">Căn cứ Nghị định số 148/2020/NĐ-CP ngày </w:t>
      </w:r>
      <w:r w:rsidRPr="00EA31E7">
        <w:rPr>
          <w:rFonts w:ascii="Times New Roman Italic" w:hAnsi="Times New Roman Italic"/>
          <w:i/>
          <w:iCs/>
          <w:spacing w:val="-4"/>
          <w:sz w:val="28"/>
          <w:szCs w:val="28"/>
          <w:lang w:val="nl-NL"/>
        </w:rPr>
        <w:t>18</w:t>
      </w:r>
      <w:r w:rsidR="00E27A1F" w:rsidRPr="00EA31E7">
        <w:rPr>
          <w:rFonts w:ascii="Times New Roman Italic" w:hAnsi="Times New Roman Italic"/>
          <w:i/>
          <w:iCs/>
          <w:spacing w:val="-4"/>
          <w:sz w:val="28"/>
          <w:szCs w:val="28"/>
          <w:lang w:val="nl-NL"/>
        </w:rPr>
        <w:t xml:space="preserve"> tháng </w:t>
      </w:r>
      <w:r w:rsidRPr="00EA31E7">
        <w:rPr>
          <w:rFonts w:ascii="Times New Roman Italic" w:hAnsi="Times New Roman Italic"/>
          <w:i/>
          <w:iCs/>
          <w:spacing w:val="-4"/>
          <w:sz w:val="28"/>
          <w:szCs w:val="28"/>
          <w:lang w:val="nl-NL"/>
        </w:rPr>
        <w:t>12</w:t>
      </w:r>
      <w:r w:rsidR="00E27A1F" w:rsidRPr="00EA31E7">
        <w:rPr>
          <w:rFonts w:ascii="Times New Roman Italic" w:hAnsi="Times New Roman Italic"/>
          <w:i/>
          <w:iCs/>
          <w:spacing w:val="-4"/>
          <w:sz w:val="28"/>
          <w:szCs w:val="28"/>
          <w:lang w:val="nl-NL"/>
        </w:rPr>
        <w:t xml:space="preserve"> năm </w:t>
      </w:r>
      <w:r w:rsidRPr="00EA31E7">
        <w:rPr>
          <w:rFonts w:ascii="Times New Roman Italic" w:hAnsi="Times New Roman Italic"/>
          <w:i/>
          <w:iCs/>
          <w:spacing w:val="-4"/>
          <w:sz w:val="28"/>
          <w:szCs w:val="28"/>
          <w:lang w:val="nl-NL"/>
        </w:rPr>
        <w:t>2020</w:t>
      </w:r>
      <w:r w:rsidRPr="00EA31E7">
        <w:rPr>
          <w:i/>
          <w:iCs/>
          <w:sz w:val="28"/>
          <w:szCs w:val="28"/>
          <w:lang w:val="nl-NL"/>
        </w:rPr>
        <w:t xml:space="preserve"> của Chính phủ </w:t>
      </w:r>
      <w:r w:rsidR="003B7D5B">
        <w:rPr>
          <w:i/>
          <w:iCs/>
          <w:sz w:val="28"/>
          <w:szCs w:val="28"/>
          <w:lang w:val="nl-NL"/>
        </w:rPr>
        <w:t>s</w:t>
      </w:r>
      <w:r w:rsidRPr="00EA31E7">
        <w:rPr>
          <w:i/>
          <w:iCs/>
          <w:sz w:val="28"/>
          <w:szCs w:val="28"/>
          <w:lang w:val="nl-NL"/>
        </w:rPr>
        <w:t>ửa đổi</w:t>
      </w:r>
      <w:r w:rsidR="00FA45FF" w:rsidRPr="00EA31E7">
        <w:rPr>
          <w:i/>
          <w:iCs/>
          <w:sz w:val="28"/>
          <w:szCs w:val="28"/>
          <w:lang w:val="nl-NL"/>
        </w:rPr>
        <w:t>, bổ sung</w:t>
      </w:r>
      <w:r w:rsidRPr="00EA31E7">
        <w:rPr>
          <w:i/>
          <w:iCs/>
          <w:sz w:val="28"/>
          <w:szCs w:val="28"/>
          <w:lang w:val="nl-NL"/>
        </w:rPr>
        <w:t xml:space="preserve"> một số Nghị định hướng dẫn Luật Đất đai;</w:t>
      </w:r>
    </w:p>
    <w:p w:rsidR="006D08DB" w:rsidRPr="00EA31E7" w:rsidRDefault="006D08DB" w:rsidP="00D12D09">
      <w:pPr>
        <w:spacing w:before="120" w:after="120"/>
        <w:ind w:firstLine="567"/>
        <w:jc w:val="both"/>
        <w:rPr>
          <w:i/>
          <w:iCs/>
          <w:sz w:val="28"/>
          <w:szCs w:val="28"/>
          <w:lang w:val="nl-NL"/>
        </w:rPr>
      </w:pPr>
      <w:r w:rsidRPr="00EA31E7">
        <w:rPr>
          <w:i/>
          <w:iCs/>
          <w:sz w:val="28"/>
          <w:szCs w:val="28"/>
          <w:lang w:val="nl-NL"/>
        </w:rPr>
        <w:t xml:space="preserve">Căn cứ Nghị định số 06/2021/NĐ-CP ngày </w:t>
      </w:r>
      <w:r w:rsidRPr="00EA31E7">
        <w:rPr>
          <w:rFonts w:ascii="Times New Roman Italic" w:hAnsi="Times New Roman Italic"/>
          <w:i/>
          <w:iCs/>
          <w:spacing w:val="-4"/>
          <w:sz w:val="28"/>
          <w:szCs w:val="28"/>
          <w:lang w:val="nl-NL"/>
        </w:rPr>
        <w:t>26</w:t>
      </w:r>
      <w:r w:rsidR="00E27A1F" w:rsidRPr="00EA31E7">
        <w:rPr>
          <w:rFonts w:ascii="Times New Roman Italic" w:hAnsi="Times New Roman Italic"/>
          <w:i/>
          <w:iCs/>
          <w:spacing w:val="-4"/>
          <w:sz w:val="28"/>
          <w:szCs w:val="28"/>
          <w:lang w:val="nl-NL"/>
        </w:rPr>
        <w:t xml:space="preserve"> tháng </w:t>
      </w:r>
      <w:r w:rsidRPr="00EA31E7">
        <w:rPr>
          <w:rFonts w:ascii="Times New Roman Italic" w:hAnsi="Times New Roman Italic"/>
          <w:i/>
          <w:iCs/>
          <w:spacing w:val="-4"/>
          <w:sz w:val="28"/>
          <w:szCs w:val="28"/>
          <w:lang w:val="nl-NL"/>
        </w:rPr>
        <w:t>01</w:t>
      </w:r>
      <w:r w:rsidR="00E27A1F" w:rsidRPr="00EA31E7">
        <w:rPr>
          <w:rFonts w:ascii="Times New Roman Italic" w:hAnsi="Times New Roman Italic"/>
          <w:i/>
          <w:iCs/>
          <w:spacing w:val="-4"/>
          <w:sz w:val="28"/>
          <w:szCs w:val="28"/>
          <w:lang w:val="nl-NL"/>
        </w:rPr>
        <w:t xml:space="preserve"> năm </w:t>
      </w:r>
      <w:r w:rsidRPr="00EA31E7">
        <w:rPr>
          <w:rFonts w:ascii="Times New Roman Italic" w:hAnsi="Times New Roman Italic"/>
          <w:i/>
          <w:iCs/>
          <w:spacing w:val="-4"/>
          <w:sz w:val="28"/>
          <w:szCs w:val="28"/>
          <w:lang w:val="nl-NL"/>
        </w:rPr>
        <w:t>2021</w:t>
      </w:r>
      <w:r w:rsidRPr="00EA31E7">
        <w:rPr>
          <w:i/>
          <w:iCs/>
          <w:sz w:val="28"/>
          <w:szCs w:val="28"/>
          <w:lang w:val="nl-NL"/>
        </w:rPr>
        <w:t xml:space="preserve"> của Chính phủ về về </w:t>
      </w:r>
      <w:r w:rsidR="007E6D50">
        <w:rPr>
          <w:i/>
          <w:iCs/>
          <w:sz w:val="28"/>
          <w:szCs w:val="28"/>
          <w:lang w:val="nl-NL"/>
        </w:rPr>
        <w:t>q</w:t>
      </w:r>
      <w:r w:rsidRPr="00EA31E7">
        <w:rPr>
          <w:i/>
          <w:iCs/>
          <w:sz w:val="28"/>
          <w:szCs w:val="28"/>
          <w:lang w:val="nl-NL"/>
        </w:rPr>
        <w:t>uản lý chất lượng, thi công xây dựng và bảo trì công trình xây dựng</w:t>
      </w:r>
      <w:r w:rsidR="00EA54BD">
        <w:rPr>
          <w:i/>
          <w:iCs/>
          <w:sz w:val="28"/>
          <w:szCs w:val="28"/>
          <w:lang w:val="nl-NL"/>
        </w:rPr>
        <w:t>;</w:t>
      </w:r>
    </w:p>
    <w:p w:rsidR="006D08DB" w:rsidRPr="00EA31E7" w:rsidRDefault="006D08DB" w:rsidP="00D12D09">
      <w:pPr>
        <w:spacing w:before="120" w:after="120"/>
        <w:ind w:firstLine="567"/>
        <w:jc w:val="both"/>
        <w:rPr>
          <w:i/>
          <w:iCs/>
          <w:sz w:val="28"/>
          <w:szCs w:val="28"/>
          <w:lang w:val="vi-VN"/>
        </w:rPr>
      </w:pPr>
      <w:r w:rsidRPr="00EA31E7">
        <w:rPr>
          <w:i/>
          <w:iCs/>
          <w:sz w:val="28"/>
          <w:szCs w:val="28"/>
          <w:lang w:val="nl-NL"/>
        </w:rPr>
        <w:t xml:space="preserve">Căn cứ Nghị định số 10/2021/NĐ-CP ngày </w:t>
      </w:r>
      <w:r w:rsidRPr="00EA31E7">
        <w:rPr>
          <w:rFonts w:ascii="Times New Roman Italic" w:hAnsi="Times New Roman Italic"/>
          <w:i/>
          <w:iCs/>
          <w:spacing w:val="-4"/>
          <w:sz w:val="28"/>
          <w:szCs w:val="28"/>
          <w:lang w:val="nl-NL"/>
        </w:rPr>
        <w:t>09</w:t>
      </w:r>
      <w:r w:rsidR="00E27A1F" w:rsidRPr="00EA31E7">
        <w:rPr>
          <w:rFonts w:ascii="Times New Roman Italic" w:hAnsi="Times New Roman Italic"/>
          <w:i/>
          <w:iCs/>
          <w:spacing w:val="-4"/>
          <w:sz w:val="28"/>
          <w:szCs w:val="28"/>
          <w:lang w:val="nl-NL"/>
        </w:rPr>
        <w:t xml:space="preserve"> tháng </w:t>
      </w:r>
      <w:r w:rsidRPr="00EA31E7">
        <w:rPr>
          <w:rFonts w:ascii="Times New Roman Italic" w:hAnsi="Times New Roman Italic"/>
          <w:i/>
          <w:iCs/>
          <w:spacing w:val="-4"/>
          <w:sz w:val="28"/>
          <w:szCs w:val="28"/>
          <w:lang w:val="nl-NL"/>
        </w:rPr>
        <w:t>02</w:t>
      </w:r>
      <w:r w:rsidR="00E27A1F" w:rsidRPr="00EA31E7">
        <w:rPr>
          <w:rFonts w:ascii="Times New Roman Italic" w:hAnsi="Times New Roman Italic"/>
          <w:i/>
          <w:iCs/>
          <w:spacing w:val="-4"/>
          <w:sz w:val="28"/>
          <w:szCs w:val="28"/>
          <w:lang w:val="nl-NL"/>
        </w:rPr>
        <w:t xml:space="preserve"> năm </w:t>
      </w:r>
      <w:r w:rsidRPr="00EA31E7">
        <w:rPr>
          <w:rFonts w:ascii="Times New Roman Italic" w:hAnsi="Times New Roman Italic"/>
          <w:i/>
          <w:iCs/>
          <w:spacing w:val="-4"/>
          <w:sz w:val="28"/>
          <w:szCs w:val="28"/>
          <w:lang w:val="nl-NL"/>
        </w:rPr>
        <w:t>2021</w:t>
      </w:r>
      <w:r w:rsidRPr="00EA31E7">
        <w:rPr>
          <w:i/>
          <w:iCs/>
          <w:sz w:val="28"/>
          <w:szCs w:val="28"/>
          <w:lang w:val="nl-NL"/>
        </w:rPr>
        <w:t xml:space="preserve"> của Chính phủ về </w:t>
      </w:r>
      <w:r w:rsidR="007E6D50">
        <w:rPr>
          <w:i/>
          <w:iCs/>
          <w:sz w:val="28"/>
          <w:szCs w:val="28"/>
          <w:lang w:val="nl-NL"/>
        </w:rPr>
        <w:t>q</w:t>
      </w:r>
      <w:r w:rsidRPr="00EA31E7">
        <w:rPr>
          <w:i/>
          <w:iCs/>
          <w:sz w:val="28"/>
          <w:szCs w:val="28"/>
          <w:lang w:val="nl-NL"/>
        </w:rPr>
        <w:t xml:space="preserve">uản lý chi phí đầu tư xây </w:t>
      </w:r>
      <w:r w:rsidR="005031C5" w:rsidRPr="00EA31E7">
        <w:rPr>
          <w:i/>
          <w:iCs/>
          <w:sz w:val="28"/>
          <w:szCs w:val="28"/>
          <w:lang w:val="nl-NL"/>
        </w:rPr>
        <w:t>dựng</w:t>
      </w:r>
      <w:r w:rsidR="005031C5" w:rsidRPr="00EA31E7">
        <w:rPr>
          <w:i/>
          <w:iCs/>
          <w:sz w:val="28"/>
          <w:szCs w:val="28"/>
          <w:lang w:val="vi-VN"/>
        </w:rPr>
        <w:t>;</w:t>
      </w:r>
    </w:p>
    <w:p w:rsidR="005031C5" w:rsidRPr="00EA31E7" w:rsidRDefault="005031C5" w:rsidP="00D12D09">
      <w:pPr>
        <w:spacing w:before="120" w:after="120"/>
        <w:ind w:firstLine="567"/>
        <w:jc w:val="both"/>
        <w:rPr>
          <w:i/>
          <w:iCs/>
          <w:sz w:val="28"/>
          <w:szCs w:val="28"/>
          <w:lang w:val="nl-NL"/>
        </w:rPr>
      </w:pPr>
      <w:r w:rsidRPr="00EA31E7">
        <w:rPr>
          <w:i/>
          <w:iCs/>
          <w:sz w:val="28"/>
          <w:szCs w:val="28"/>
          <w:lang w:val="nl-NL"/>
        </w:rPr>
        <w:t xml:space="preserve">Căn cứ Nghị định số 15/2021/NĐ-CP ngày </w:t>
      </w:r>
      <w:r w:rsidRPr="00EA31E7">
        <w:rPr>
          <w:rFonts w:ascii="Times New Roman Italic" w:hAnsi="Times New Roman Italic"/>
          <w:i/>
          <w:iCs/>
          <w:spacing w:val="-4"/>
          <w:sz w:val="28"/>
          <w:szCs w:val="28"/>
          <w:lang w:val="nl-NL"/>
        </w:rPr>
        <w:t>03</w:t>
      </w:r>
      <w:r w:rsidR="00E27A1F" w:rsidRPr="00EA31E7">
        <w:rPr>
          <w:rFonts w:ascii="Times New Roman Italic" w:hAnsi="Times New Roman Italic"/>
          <w:i/>
          <w:iCs/>
          <w:spacing w:val="-4"/>
          <w:sz w:val="28"/>
          <w:szCs w:val="28"/>
          <w:lang w:val="nl-NL"/>
        </w:rPr>
        <w:t xml:space="preserve"> tháng </w:t>
      </w:r>
      <w:r w:rsidRPr="00EA31E7">
        <w:rPr>
          <w:rFonts w:ascii="Times New Roman Italic" w:hAnsi="Times New Roman Italic"/>
          <w:i/>
          <w:iCs/>
          <w:spacing w:val="-4"/>
          <w:sz w:val="28"/>
          <w:szCs w:val="28"/>
          <w:lang w:val="nl-NL"/>
        </w:rPr>
        <w:t>3</w:t>
      </w:r>
      <w:r w:rsidR="00E27A1F" w:rsidRPr="00EA31E7">
        <w:rPr>
          <w:rFonts w:ascii="Times New Roman Italic" w:hAnsi="Times New Roman Italic"/>
          <w:i/>
          <w:iCs/>
          <w:spacing w:val="-4"/>
          <w:sz w:val="28"/>
          <w:szCs w:val="28"/>
          <w:lang w:val="nl-NL"/>
        </w:rPr>
        <w:t xml:space="preserve"> năm </w:t>
      </w:r>
      <w:r w:rsidRPr="00EA31E7">
        <w:rPr>
          <w:rFonts w:ascii="Times New Roman Italic" w:hAnsi="Times New Roman Italic"/>
          <w:i/>
          <w:iCs/>
          <w:spacing w:val="-4"/>
          <w:sz w:val="28"/>
          <w:szCs w:val="28"/>
          <w:lang w:val="nl-NL"/>
        </w:rPr>
        <w:t>2021</w:t>
      </w:r>
      <w:r w:rsidRPr="00EA31E7">
        <w:rPr>
          <w:i/>
          <w:iCs/>
          <w:sz w:val="28"/>
          <w:szCs w:val="28"/>
          <w:lang w:val="nl-NL"/>
        </w:rPr>
        <w:t xml:space="preserve"> của Chính phủ</w:t>
      </w:r>
      <w:r w:rsidRPr="00EA31E7">
        <w:rPr>
          <w:i/>
          <w:iCs/>
          <w:sz w:val="28"/>
          <w:szCs w:val="28"/>
          <w:lang w:val="vi-VN"/>
        </w:rPr>
        <w:t xml:space="preserve"> </w:t>
      </w:r>
      <w:r w:rsidR="007E6D50">
        <w:rPr>
          <w:i/>
          <w:iCs/>
          <w:sz w:val="28"/>
          <w:szCs w:val="28"/>
        </w:rPr>
        <w:t>q</w:t>
      </w:r>
      <w:r w:rsidRPr="00EA31E7">
        <w:rPr>
          <w:i/>
          <w:iCs/>
          <w:sz w:val="28"/>
          <w:szCs w:val="28"/>
          <w:lang w:val="vi-VN"/>
        </w:rPr>
        <w:t>uy định chi tiết một số nội dung</w:t>
      </w:r>
      <w:r w:rsidRPr="00EA31E7">
        <w:rPr>
          <w:i/>
          <w:iCs/>
          <w:sz w:val="28"/>
          <w:szCs w:val="28"/>
          <w:lang w:val="nl-NL"/>
        </w:rPr>
        <w:t xml:space="preserve"> về quản lý dự án đầu tư xây dựng;</w:t>
      </w:r>
    </w:p>
    <w:p w:rsidR="006D08DB" w:rsidRPr="00EA31E7" w:rsidRDefault="006D08DB" w:rsidP="00D12D09">
      <w:pPr>
        <w:spacing w:before="120" w:after="120"/>
        <w:ind w:firstLine="567"/>
        <w:jc w:val="both"/>
        <w:rPr>
          <w:i/>
          <w:iCs/>
          <w:sz w:val="28"/>
          <w:szCs w:val="28"/>
          <w:lang w:val="nl-NL"/>
        </w:rPr>
      </w:pPr>
      <w:r w:rsidRPr="00EA31E7">
        <w:rPr>
          <w:i/>
          <w:iCs/>
          <w:sz w:val="28"/>
          <w:szCs w:val="28"/>
          <w:lang w:val="nl-NL"/>
        </w:rPr>
        <w:t xml:space="preserve">Căn cứ </w:t>
      </w:r>
      <w:hyperlink r:id="rId7" w:tgtFrame="_blank" w:history="1">
        <w:r w:rsidRPr="00EA31E7">
          <w:rPr>
            <w:i/>
            <w:iCs/>
            <w:sz w:val="28"/>
            <w:szCs w:val="28"/>
            <w:lang w:val="nl-NL"/>
          </w:rPr>
          <w:t xml:space="preserve">Nghị định </w:t>
        </w:r>
        <w:r w:rsidR="00FA45FF" w:rsidRPr="00EA31E7">
          <w:rPr>
            <w:i/>
            <w:iCs/>
            <w:sz w:val="28"/>
            <w:szCs w:val="28"/>
            <w:lang w:val="nl-NL"/>
          </w:rPr>
          <w:t xml:space="preserve">số </w:t>
        </w:r>
        <w:r w:rsidRPr="00EA31E7">
          <w:rPr>
            <w:i/>
            <w:iCs/>
            <w:sz w:val="28"/>
            <w:szCs w:val="28"/>
            <w:lang w:val="nl-NL"/>
          </w:rPr>
          <w:t>30/2021/NĐ-CP ngày 26</w:t>
        </w:r>
        <w:r w:rsidR="00E27A1F" w:rsidRPr="00EA31E7">
          <w:rPr>
            <w:i/>
            <w:iCs/>
            <w:sz w:val="28"/>
            <w:szCs w:val="28"/>
            <w:lang w:val="nl-NL"/>
          </w:rPr>
          <w:t xml:space="preserve"> tháng </w:t>
        </w:r>
        <w:r w:rsidRPr="00EA31E7">
          <w:rPr>
            <w:i/>
            <w:iCs/>
            <w:sz w:val="28"/>
            <w:szCs w:val="28"/>
            <w:lang w:val="nl-NL"/>
          </w:rPr>
          <w:t>3</w:t>
        </w:r>
        <w:r w:rsidR="00E27A1F" w:rsidRPr="00EA31E7">
          <w:rPr>
            <w:i/>
            <w:iCs/>
            <w:sz w:val="28"/>
            <w:szCs w:val="28"/>
            <w:lang w:val="nl-NL"/>
          </w:rPr>
          <w:t xml:space="preserve"> năm </w:t>
        </w:r>
        <w:r w:rsidRPr="00EA31E7">
          <w:rPr>
            <w:i/>
            <w:iCs/>
            <w:sz w:val="28"/>
            <w:szCs w:val="28"/>
            <w:lang w:val="nl-NL"/>
          </w:rPr>
          <w:t xml:space="preserve">2021 của Chính phủ </w:t>
        </w:r>
        <w:r w:rsidR="007E6D50">
          <w:rPr>
            <w:i/>
            <w:iCs/>
            <w:sz w:val="28"/>
            <w:szCs w:val="28"/>
            <w:lang w:val="nl-NL"/>
          </w:rPr>
          <w:t>s</w:t>
        </w:r>
        <w:r w:rsidRPr="00EA31E7">
          <w:rPr>
            <w:i/>
            <w:iCs/>
            <w:sz w:val="28"/>
            <w:szCs w:val="28"/>
            <w:lang w:val="nl-NL"/>
          </w:rPr>
          <w:t>ửa đổi</w:t>
        </w:r>
        <w:r w:rsidR="00FA45FF" w:rsidRPr="00EA31E7">
          <w:rPr>
            <w:i/>
            <w:iCs/>
            <w:sz w:val="28"/>
            <w:szCs w:val="28"/>
            <w:lang w:val="nl-NL"/>
          </w:rPr>
          <w:t>, bổ sung một số điều của</w:t>
        </w:r>
        <w:r w:rsidRPr="00EA31E7">
          <w:rPr>
            <w:i/>
            <w:iCs/>
            <w:sz w:val="28"/>
            <w:szCs w:val="28"/>
            <w:lang w:val="nl-NL"/>
          </w:rPr>
          <w:t xml:space="preserve"> Nghị định </w:t>
        </w:r>
        <w:r w:rsidR="00FA45FF" w:rsidRPr="00EA31E7">
          <w:rPr>
            <w:i/>
            <w:iCs/>
            <w:sz w:val="28"/>
            <w:szCs w:val="28"/>
            <w:lang w:val="nl-NL"/>
          </w:rPr>
          <w:t xml:space="preserve">số </w:t>
        </w:r>
        <w:r w:rsidRPr="00EA31E7">
          <w:rPr>
            <w:i/>
            <w:iCs/>
            <w:sz w:val="28"/>
            <w:szCs w:val="28"/>
            <w:lang w:val="nl-NL"/>
          </w:rPr>
          <w:t>99/2015/NĐ-CP</w:t>
        </w:r>
        <w:r w:rsidR="00FA45FF" w:rsidRPr="00EA31E7">
          <w:rPr>
            <w:i/>
            <w:iCs/>
            <w:sz w:val="28"/>
            <w:szCs w:val="28"/>
            <w:lang w:val="nl-NL"/>
          </w:rPr>
          <w:t xml:space="preserve"> ngày 02</w:t>
        </w:r>
        <w:r w:rsidR="00281A09" w:rsidRPr="00EA31E7">
          <w:rPr>
            <w:i/>
            <w:iCs/>
            <w:sz w:val="28"/>
            <w:szCs w:val="28"/>
            <w:lang w:val="nl-NL"/>
          </w:rPr>
          <w:t xml:space="preserve"> tháng </w:t>
        </w:r>
        <w:r w:rsidR="00FA45FF" w:rsidRPr="00EA31E7">
          <w:rPr>
            <w:i/>
            <w:iCs/>
            <w:sz w:val="28"/>
            <w:szCs w:val="28"/>
            <w:lang w:val="nl-NL"/>
          </w:rPr>
          <w:t>10</w:t>
        </w:r>
        <w:r w:rsidR="00281A09" w:rsidRPr="00EA31E7">
          <w:rPr>
            <w:i/>
            <w:iCs/>
            <w:sz w:val="28"/>
            <w:szCs w:val="28"/>
            <w:lang w:val="nl-NL"/>
          </w:rPr>
          <w:t xml:space="preserve"> năm </w:t>
        </w:r>
        <w:r w:rsidR="00FA45FF" w:rsidRPr="00EA31E7">
          <w:rPr>
            <w:i/>
            <w:iCs/>
            <w:sz w:val="28"/>
            <w:szCs w:val="28"/>
            <w:lang w:val="nl-NL"/>
          </w:rPr>
          <w:t>2015 của Chính phủ</w:t>
        </w:r>
        <w:r w:rsidRPr="00EA31E7">
          <w:rPr>
            <w:i/>
            <w:iCs/>
            <w:sz w:val="28"/>
            <w:szCs w:val="28"/>
            <w:lang w:val="nl-NL"/>
          </w:rPr>
          <w:t xml:space="preserve"> hướng dẫn Luật Nhà ở</w:t>
        </w:r>
      </w:hyperlink>
      <w:r w:rsidRPr="00EA31E7">
        <w:rPr>
          <w:i/>
          <w:iCs/>
          <w:sz w:val="28"/>
          <w:szCs w:val="28"/>
          <w:lang w:val="nl-NL"/>
        </w:rPr>
        <w:t>;</w:t>
      </w:r>
    </w:p>
    <w:p w:rsidR="006D08DB" w:rsidRPr="00EA31E7" w:rsidRDefault="006D08DB" w:rsidP="00D12D09">
      <w:pPr>
        <w:spacing w:before="120" w:after="120"/>
        <w:ind w:firstLine="567"/>
        <w:jc w:val="both"/>
        <w:rPr>
          <w:i/>
          <w:iCs/>
          <w:sz w:val="28"/>
          <w:szCs w:val="28"/>
          <w:lang w:val="nl-NL"/>
        </w:rPr>
      </w:pPr>
      <w:r w:rsidRPr="00EA31E7">
        <w:rPr>
          <w:i/>
          <w:iCs/>
          <w:sz w:val="28"/>
          <w:szCs w:val="28"/>
          <w:lang w:val="nl-NL"/>
        </w:rPr>
        <w:t>Căn cứ Nghị định số 31/2021/NĐ-CP ngày 26</w:t>
      </w:r>
      <w:r w:rsidR="00E27A1F" w:rsidRPr="00EA31E7">
        <w:rPr>
          <w:i/>
          <w:iCs/>
          <w:sz w:val="28"/>
          <w:szCs w:val="28"/>
          <w:lang w:val="nl-NL"/>
        </w:rPr>
        <w:t xml:space="preserve"> tháng </w:t>
      </w:r>
      <w:r w:rsidRPr="00EA31E7">
        <w:rPr>
          <w:i/>
          <w:iCs/>
          <w:sz w:val="28"/>
          <w:szCs w:val="28"/>
          <w:lang w:val="nl-NL"/>
        </w:rPr>
        <w:t>3</w:t>
      </w:r>
      <w:r w:rsidR="00E27A1F" w:rsidRPr="00EA31E7">
        <w:rPr>
          <w:i/>
          <w:iCs/>
          <w:sz w:val="28"/>
          <w:szCs w:val="28"/>
          <w:lang w:val="nl-NL"/>
        </w:rPr>
        <w:t xml:space="preserve"> năm </w:t>
      </w:r>
      <w:r w:rsidRPr="00EA31E7">
        <w:rPr>
          <w:i/>
          <w:iCs/>
          <w:sz w:val="28"/>
          <w:szCs w:val="28"/>
          <w:lang w:val="nl-NL"/>
        </w:rPr>
        <w:t xml:space="preserve">2021 </w:t>
      </w:r>
      <w:r w:rsidR="00FA45FF" w:rsidRPr="00EA31E7">
        <w:rPr>
          <w:i/>
          <w:iCs/>
          <w:sz w:val="28"/>
          <w:szCs w:val="28"/>
          <w:lang w:val="nl-NL"/>
        </w:rPr>
        <w:t>của Chính phủ</w:t>
      </w:r>
      <w:r w:rsidRPr="00EA31E7">
        <w:rPr>
          <w:i/>
          <w:iCs/>
          <w:sz w:val="28"/>
          <w:szCs w:val="28"/>
          <w:lang w:val="nl-NL"/>
        </w:rPr>
        <w:t xml:space="preserve"> </w:t>
      </w:r>
      <w:r w:rsidR="007E6D50">
        <w:rPr>
          <w:i/>
          <w:iCs/>
          <w:sz w:val="28"/>
          <w:szCs w:val="28"/>
          <w:lang w:val="nl-NL"/>
        </w:rPr>
        <w:t>q</w:t>
      </w:r>
      <w:r w:rsidRPr="00EA31E7">
        <w:rPr>
          <w:i/>
          <w:iCs/>
          <w:sz w:val="28"/>
          <w:szCs w:val="28"/>
          <w:lang w:val="nl-NL"/>
        </w:rPr>
        <w:t>uy định chi tiết và hướng dẫn thi hành một số điều của Luật Đầu tư;</w:t>
      </w:r>
    </w:p>
    <w:p w:rsidR="00742030" w:rsidRPr="00EA31E7" w:rsidRDefault="00742030" w:rsidP="00D12D09">
      <w:pPr>
        <w:spacing w:before="120" w:after="120"/>
        <w:ind w:firstLine="567"/>
        <w:jc w:val="both"/>
        <w:rPr>
          <w:i/>
          <w:iCs/>
          <w:spacing w:val="-4"/>
          <w:sz w:val="28"/>
          <w:szCs w:val="28"/>
          <w:lang w:val="nl-NL"/>
        </w:rPr>
      </w:pPr>
      <w:r w:rsidRPr="00EA31E7">
        <w:rPr>
          <w:i/>
          <w:iCs/>
          <w:spacing w:val="-4"/>
          <w:sz w:val="28"/>
          <w:szCs w:val="28"/>
          <w:lang w:val="nl-NL"/>
        </w:rPr>
        <w:t>Căn cứ Nghị định</w:t>
      </w:r>
      <w:r w:rsidR="00FA45FF" w:rsidRPr="00EA31E7">
        <w:rPr>
          <w:i/>
          <w:iCs/>
          <w:spacing w:val="-4"/>
          <w:sz w:val="28"/>
          <w:szCs w:val="28"/>
          <w:lang w:val="nl-NL"/>
        </w:rPr>
        <w:t xml:space="preserve"> số </w:t>
      </w:r>
      <w:r w:rsidRPr="00EA31E7">
        <w:rPr>
          <w:i/>
          <w:iCs/>
          <w:spacing w:val="-4"/>
          <w:sz w:val="28"/>
          <w:szCs w:val="28"/>
          <w:lang w:val="nl-NL"/>
        </w:rPr>
        <w:t xml:space="preserve">35/2021/NĐ-CP ngày </w:t>
      </w:r>
      <w:r w:rsidRPr="00EA31E7">
        <w:rPr>
          <w:i/>
          <w:iCs/>
          <w:sz w:val="28"/>
          <w:szCs w:val="28"/>
          <w:lang w:val="nl-NL"/>
        </w:rPr>
        <w:t>29</w:t>
      </w:r>
      <w:r w:rsidR="00E27A1F" w:rsidRPr="00EA31E7">
        <w:rPr>
          <w:i/>
          <w:iCs/>
          <w:sz w:val="28"/>
          <w:szCs w:val="28"/>
          <w:lang w:val="nl-NL"/>
        </w:rPr>
        <w:t xml:space="preserve"> tháng </w:t>
      </w:r>
      <w:r w:rsidRPr="00EA31E7">
        <w:rPr>
          <w:i/>
          <w:iCs/>
          <w:sz w:val="28"/>
          <w:szCs w:val="28"/>
          <w:lang w:val="nl-NL"/>
        </w:rPr>
        <w:t>3</w:t>
      </w:r>
      <w:r w:rsidR="00E27A1F" w:rsidRPr="00EA31E7">
        <w:rPr>
          <w:i/>
          <w:iCs/>
          <w:sz w:val="28"/>
          <w:szCs w:val="28"/>
          <w:lang w:val="nl-NL"/>
        </w:rPr>
        <w:t xml:space="preserve"> năm </w:t>
      </w:r>
      <w:r w:rsidRPr="00EA31E7">
        <w:rPr>
          <w:i/>
          <w:iCs/>
          <w:sz w:val="28"/>
          <w:szCs w:val="28"/>
          <w:lang w:val="nl-NL"/>
        </w:rPr>
        <w:t>2021</w:t>
      </w:r>
      <w:r w:rsidRPr="00EA31E7">
        <w:rPr>
          <w:i/>
          <w:iCs/>
          <w:spacing w:val="-4"/>
          <w:sz w:val="28"/>
          <w:szCs w:val="28"/>
          <w:lang w:val="nl-NL"/>
        </w:rPr>
        <w:t xml:space="preserve"> </w:t>
      </w:r>
      <w:r w:rsidR="00FA45FF" w:rsidRPr="00EA31E7">
        <w:rPr>
          <w:i/>
          <w:iCs/>
          <w:spacing w:val="-4"/>
          <w:sz w:val="28"/>
          <w:szCs w:val="28"/>
          <w:lang w:val="nl-NL"/>
        </w:rPr>
        <w:t xml:space="preserve">của Chính phủ </w:t>
      </w:r>
      <w:r w:rsidR="007E6D50">
        <w:rPr>
          <w:i/>
          <w:iCs/>
          <w:spacing w:val="-4"/>
          <w:sz w:val="28"/>
          <w:szCs w:val="28"/>
          <w:lang w:val="nl-NL"/>
        </w:rPr>
        <w:t>q</w:t>
      </w:r>
      <w:r w:rsidRPr="00EA31E7">
        <w:rPr>
          <w:i/>
          <w:iCs/>
          <w:spacing w:val="-4"/>
          <w:sz w:val="28"/>
          <w:szCs w:val="28"/>
          <w:lang w:val="nl-NL"/>
        </w:rPr>
        <w:t>uy định chi tiết và hướng dẫn thi hành Luật Đầu tư theo phương thức đối tác công tư;</w:t>
      </w:r>
    </w:p>
    <w:p w:rsidR="005031C5" w:rsidRPr="00EA31E7" w:rsidRDefault="005031C5" w:rsidP="00D12D09">
      <w:pPr>
        <w:spacing w:before="120" w:after="120"/>
        <w:ind w:firstLine="567"/>
        <w:jc w:val="both"/>
        <w:rPr>
          <w:i/>
          <w:iCs/>
          <w:spacing w:val="-4"/>
          <w:sz w:val="28"/>
          <w:szCs w:val="28"/>
          <w:lang w:val="nl-NL"/>
        </w:rPr>
      </w:pPr>
      <w:r w:rsidRPr="00EA31E7">
        <w:rPr>
          <w:i/>
          <w:iCs/>
          <w:spacing w:val="-4"/>
          <w:sz w:val="28"/>
          <w:szCs w:val="28"/>
          <w:lang w:val="nl-NL"/>
        </w:rPr>
        <w:t xml:space="preserve">Căn cứ Nghị định số 29/2021/NĐ-CP ngày </w:t>
      </w:r>
      <w:r w:rsidRPr="00EA31E7">
        <w:rPr>
          <w:i/>
          <w:iCs/>
          <w:sz w:val="28"/>
          <w:szCs w:val="28"/>
          <w:lang w:val="nl-NL"/>
        </w:rPr>
        <w:t>26</w:t>
      </w:r>
      <w:r w:rsidR="00E27A1F" w:rsidRPr="00EA31E7">
        <w:rPr>
          <w:i/>
          <w:iCs/>
          <w:sz w:val="28"/>
          <w:szCs w:val="28"/>
          <w:lang w:val="nl-NL"/>
        </w:rPr>
        <w:t xml:space="preserve"> tháng </w:t>
      </w:r>
      <w:r w:rsidRPr="00EA31E7">
        <w:rPr>
          <w:i/>
          <w:iCs/>
          <w:sz w:val="28"/>
          <w:szCs w:val="28"/>
          <w:lang w:val="nl-NL"/>
        </w:rPr>
        <w:t>3</w:t>
      </w:r>
      <w:r w:rsidR="00E27A1F" w:rsidRPr="00EA31E7">
        <w:rPr>
          <w:i/>
          <w:iCs/>
          <w:sz w:val="28"/>
          <w:szCs w:val="28"/>
          <w:lang w:val="nl-NL"/>
        </w:rPr>
        <w:t xml:space="preserve"> năm </w:t>
      </w:r>
      <w:r w:rsidRPr="00EA31E7">
        <w:rPr>
          <w:i/>
          <w:iCs/>
          <w:sz w:val="28"/>
          <w:szCs w:val="28"/>
          <w:lang w:val="nl-NL"/>
        </w:rPr>
        <w:t>2021</w:t>
      </w:r>
      <w:r w:rsidRPr="00EA31E7">
        <w:rPr>
          <w:i/>
          <w:iCs/>
          <w:spacing w:val="-4"/>
          <w:sz w:val="28"/>
          <w:szCs w:val="28"/>
          <w:lang w:val="nl-NL"/>
        </w:rPr>
        <w:t xml:space="preserve"> của Chính phủ về </w:t>
      </w:r>
      <w:r w:rsidR="007E6D50">
        <w:rPr>
          <w:i/>
          <w:iCs/>
          <w:spacing w:val="-4"/>
          <w:sz w:val="28"/>
          <w:szCs w:val="28"/>
          <w:lang w:val="nl-NL"/>
        </w:rPr>
        <w:t>t</w:t>
      </w:r>
      <w:r w:rsidRPr="00EA31E7">
        <w:rPr>
          <w:i/>
          <w:iCs/>
          <w:spacing w:val="-4"/>
          <w:sz w:val="28"/>
          <w:szCs w:val="28"/>
          <w:lang w:val="nl-NL"/>
        </w:rPr>
        <w:t>rình tự, thủ tục thẩm định dự án quan trọng quốc gia và giám sát, đánh giá đầu tư;</w:t>
      </w:r>
    </w:p>
    <w:p w:rsidR="001B17BF" w:rsidRPr="00EA31E7" w:rsidRDefault="001B17BF" w:rsidP="00D12D09">
      <w:pPr>
        <w:spacing w:before="120" w:after="120"/>
        <w:ind w:firstLine="567"/>
        <w:jc w:val="both"/>
        <w:rPr>
          <w:i/>
          <w:iCs/>
          <w:sz w:val="28"/>
          <w:szCs w:val="28"/>
          <w:lang w:val="nl-NL"/>
        </w:rPr>
      </w:pPr>
      <w:r w:rsidRPr="00EA31E7">
        <w:rPr>
          <w:i/>
          <w:iCs/>
          <w:sz w:val="28"/>
          <w:szCs w:val="28"/>
          <w:lang w:val="nl-NL"/>
        </w:rPr>
        <w:t xml:space="preserve">Căn cứ </w:t>
      </w:r>
      <w:r w:rsidRPr="00EA31E7">
        <w:rPr>
          <w:i/>
          <w:sz w:val="28"/>
          <w:szCs w:val="28"/>
          <w:lang w:val="vi-VN"/>
        </w:rPr>
        <w:t xml:space="preserve">Thông tư số 76/2014/TT-BTC ngày </w:t>
      </w:r>
      <w:r w:rsidR="006223B2" w:rsidRPr="00EA31E7">
        <w:rPr>
          <w:i/>
          <w:iCs/>
          <w:sz w:val="28"/>
          <w:szCs w:val="28"/>
          <w:lang w:val="nl-NL"/>
        </w:rPr>
        <w:t>16</w:t>
      </w:r>
      <w:r w:rsidR="00E27A1F" w:rsidRPr="00EA31E7">
        <w:rPr>
          <w:i/>
          <w:iCs/>
          <w:sz w:val="28"/>
          <w:szCs w:val="28"/>
          <w:lang w:val="nl-NL"/>
        </w:rPr>
        <w:t xml:space="preserve"> tháng </w:t>
      </w:r>
      <w:r w:rsidR="006223B2" w:rsidRPr="00EA31E7">
        <w:rPr>
          <w:i/>
          <w:iCs/>
          <w:sz w:val="28"/>
          <w:szCs w:val="28"/>
          <w:lang w:val="nl-NL"/>
        </w:rPr>
        <w:t>6</w:t>
      </w:r>
      <w:r w:rsidR="00E27A1F" w:rsidRPr="00EA31E7">
        <w:rPr>
          <w:i/>
          <w:iCs/>
          <w:sz w:val="28"/>
          <w:szCs w:val="28"/>
          <w:lang w:val="nl-NL"/>
        </w:rPr>
        <w:t xml:space="preserve"> năm </w:t>
      </w:r>
      <w:r w:rsidRPr="00EA31E7">
        <w:rPr>
          <w:i/>
          <w:iCs/>
          <w:sz w:val="28"/>
          <w:szCs w:val="28"/>
          <w:lang w:val="nl-NL"/>
        </w:rPr>
        <w:t>2014</w:t>
      </w:r>
      <w:r w:rsidRPr="00EA31E7">
        <w:rPr>
          <w:i/>
          <w:sz w:val="28"/>
          <w:szCs w:val="28"/>
          <w:lang w:val="vi-VN"/>
        </w:rPr>
        <w:t xml:space="preserve"> của</w:t>
      </w:r>
      <w:r w:rsidR="008100BA" w:rsidRPr="00EA31E7">
        <w:rPr>
          <w:i/>
          <w:sz w:val="28"/>
          <w:szCs w:val="28"/>
        </w:rPr>
        <w:t xml:space="preserve"> Bộ trưởng </w:t>
      </w:r>
      <w:r w:rsidR="00F143CE">
        <w:rPr>
          <w:i/>
          <w:sz w:val="28"/>
          <w:szCs w:val="28"/>
          <w:lang w:val="vi-VN"/>
        </w:rPr>
        <w:t xml:space="preserve">Bộ Tài chính </w:t>
      </w:r>
      <w:r w:rsidR="007E6D50">
        <w:rPr>
          <w:i/>
          <w:sz w:val="28"/>
          <w:szCs w:val="28"/>
        </w:rPr>
        <w:t>h</w:t>
      </w:r>
      <w:r w:rsidRPr="00EA31E7">
        <w:rPr>
          <w:i/>
          <w:sz w:val="28"/>
          <w:szCs w:val="28"/>
          <w:lang w:val="vi-VN"/>
        </w:rPr>
        <w:t xml:space="preserve">ướng dẫn một số điều của Nghị định số 45/2014/NĐ-CP ngày </w:t>
      </w:r>
      <w:r w:rsidR="006223B2" w:rsidRPr="00EA31E7">
        <w:rPr>
          <w:i/>
          <w:iCs/>
          <w:sz w:val="28"/>
          <w:szCs w:val="28"/>
          <w:lang w:val="nl-NL"/>
        </w:rPr>
        <w:t>15</w:t>
      </w:r>
      <w:r w:rsidR="00281A09" w:rsidRPr="00EA31E7">
        <w:rPr>
          <w:i/>
          <w:iCs/>
          <w:sz w:val="28"/>
          <w:szCs w:val="28"/>
          <w:lang w:val="nl-NL"/>
        </w:rPr>
        <w:t xml:space="preserve"> tháng </w:t>
      </w:r>
      <w:r w:rsidR="006223B2" w:rsidRPr="00EA31E7">
        <w:rPr>
          <w:i/>
          <w:iCs/>
          <w:sz w:val="28"/>
          <w:szCs w:val="28"/>
          <w:lang w:val="nl-NL"/>
        </w:rPr>
        <w:t>5</w:t>
      </w:r>
      <w:r w:rsidR="00281A09" w:rsidRPr="00EA31E7">
        <w:rPr>
          <w:i/>
          <w:iCs/>
          <w:sz w:val="28"/>
          <w:szCs w:val="28"/>
          <w:lang w:val="nl-NL"/>
        </w:rPr>
        <w:t xml:space="preserve"> năm </w:t>
      </w:r>
      <w:r w:rsidRPr="00EA31E7">
        <w:rPr>
          <w:i/>
          <w:iCs/>
          <w:sz w:val="28"/>
          <w:szCs w:val="28"/>
          <w:lang w:val="nl-NL"/>
        </w:rPr>
        <w:t>2014</w:t>
      </w:r>
      <w:r w:rsidRPr="00EA31E7">
        <w:rPr>
          <w:i/>
          <w:sz w:val="28"/>
          <w:szCs w:val="28"/>
          <w:lang w:val="vi-VN"/>
        </w:rPr>
        <w:t xml:space="preserve"> </w:t>
      </w:r>
      <w:r w:rsidR="002D31F1" w:rsidRPr="00EA31E7">
        <w:rPr>
          <w:i/>
          <w:sz w:val="28"/>
          <w:szCs w:val="28"/>
          <w:lang w:val="nl-NL"/>
        </w:rPr>
        <w:t xml:space="preserve">của Chính phủ </w:t>
      </w:r>
      <w:r w:rsidRPr="00EA31E7">
        <w:rPr>
          <w:i/>
          <w:sz w:val="28"/>
          <w:szCs w:val="28"/>
          <w:lang w:val="vi-VN"/>
        </w:rPr>
        <w:t>quy định về thu tiền sử dụng đất</w:t>
      </w:r>
      <w:r w:rsidRPr="00EA31E7">
        <w:rPr>
          <w:i/>
          <w:iCs/>
          <w:sz w:val="28"/>
          <w:szCs w:val="28"/>
          <w:lang w:val="nl-NL"/>
        </w:rPr>
        <w:t>;</w:t>
      </w:r>
    </w:p>
    <w:p w:rsidR="00FF4241" w:rsidRPr="00EA31E7" w:rsidRDefault="005634CE" w:rsidP="00D12D09">
      <w:pPr>
        <w:spacing w:before="120" w:after="120"/>
        <w:ind w:firstLine="567"/>
        <w:jc w:val="both"/>
        <w:rPr>
          <w:i/>
          <w:iCs/>
          <w:sz w:val="28"/>
          <w:szCs w:val="28"/>
          <w:lang w:val="nl-NL"/>
        </w:rPr>
      </w:pPr>
      <w:r w:rsidRPr="00EA31E7">
        <w:rPr>
          <w:i/>
          <w:iCs/>
          <w:sz w:val="28"/>
          <w:szCs w:val="28"/>
          <w:lang w:val="nl-NL"/>
        </w:rPr>
        <w:t xml:space="preserve">Căn cứ </w:t>
      </w:r>
      <w:r w:rsidRPr="00EA31E7">
        <w:rPr>
          <w:i/>
          <w:sz w:val="28"/>
          <w:szCs w:val="28"/>
          <w:lang w:val="vi-VN"/>
        </w:rPr>
        <w:t>Thông tư số 7</w:t>
      </w:r>
      <w:r w:rsidRPr="00EA31E7">
        <w:rPr>
          <w:i/>
          <w:sz w:val="28"/>
          <w:szCs w:val="28"/>
          <w:lang w:val="nl-NL"/>
        </w:rPr>
        <w:t>7</w:t>
      </w:r>
      <w:r w:rsidRPr="00EA31E7">
        <w:rPr>
          <w:i/>
          <w:sz w:val="28"/>
          <w:szCs w:val="28"/>
          <w:lang w:val="vi-VN"/>
        </w:rPr>
        <w:t xml:space="preserve">/2014/TT-BTC ngày </w:t>
      </w:r>
      <w:r w:rsidR="006223B2" w:rsidRPr="00EA31E7">
        <w:rPr>
          <w:i/>
          <w:iCs/>
          <w:sz w:val="28"/>
          <w:szCs w:val="28"/>
          <w:lang w:val="nl-NL"/>
        </w:rPr>
        <w:t>16</w:t>
      </w:r>
      <w:r w:rsidR="00E27A1F" w:rsidRPr="00EA31E7">
        <w:rPr>
          <w:i/>
          <w:iCs/>
          <w:sz w:val="28"/>
          <w:szCs w:val="28"/>
          <w:lang w:val="nl-NL"/>
        </w:rPr>
        <w:t xml:space="preserve"> tháng </w:t>
      </w:r>
      <w:r w:rsidR="006223B2" w:rsidRPr="00EA31E7">
        <w:rPr>
          <w:i/>
          <w:iCs/>
          <w:sz w:val="28"/>
          <w:szCs w:val="28"/>
          <w:lang w:val="nl-NL"/>
        </w:rPr>
        <w:t>6</w:t>
      </w:r>
      <w:r w:rsidR="00E27A1F" w:rsidRPr="00EA31E7">
        <w:rPr>
          <w:i/>
          <w:iCs/>
          <w:sz w:val="28"/>
          <w:szCs w:val="28"/>
          <w:lang w:val="nl-NL"/>
        </w:rPr>
        <w:t xml:space="preserve"> năm </w:t>
      </w:r>
      <w:r w:rsidRPr="00EA31E7">
        <w:rPr>
          <w:i/>
          <w:iCs/>
          <w:sz w:val="28"/>
          <w:szCs w:val="28"/>
          <w:lang w:val="nl-NL"/>
        </w:rPr>
        <w:t>2014</w:t>
      </w:r>
      <w:r w:rsidRPr="00EA31E7">
        <w:rPr>
          <w:i/>
          <w:sz w:val="28"/>
          <w:szCs w:val="28"/>
          <w:lang w:val="vi-VN"/>
        </w:rPr>
        <w:t xml:space="preserve"> của </w:t>
      </w:r>
      <w:r w:rsidR="008100BA" w:rsidRPr="00EA31E7">
        <w:rPr>
          <w:i/>
          <w:sz w:val="28"/>
          <w:szCs w:val="28"/>
        </w:rPr>
        <w:t xml:space="preserve">Bộ trưởng </w:t>
      </w:r>
      <w:r w:rsidRPr="00EA31E7">
        <w:rPr>
          <w:i/>
          <w:sz w:val="28"/>
          <w:szCs w:val="28"/>
          <w:lang w:val="vi-VN"/>
        </w:rPr>
        <w:t xml:space="preserve">Bộ Tài chính </w:t>
      </w:r>
      <w:r w:rsidR="007E6D50">
        <w:rPr>
          <w:i/>
          <w:sz w:val="28"/>
          <w:szCs w:val="28"/>
        </w:rPr>
        <w:t>h</w:t>
      </w:r>
      <w:r w:rsidRPr="00EA31E7">
        <w:rPr>
          <w:i/>
          <w:sz w:val="28"/>
          <w:szCs w:val="28"/>
          <w:lang w:val="vi-VN"/>
        </w:rPr>
        <w:t xml:space="preserve">ướng dẫn một số điều của Nghị định số </w:t>
      </w:r>
      <w:r w:rsidRPr="00EA31E7">
        <w:rPr>
          <w:i/>
          <w:iCs/>
          <w:sz w:val="28"/>
          <w:szCs w:val="28"/>
          <w:lang w:val="nl-NL"/>
        </w:rPr>
        <w:t xml:space="preserve">46/2014/NĐ-CP </w:t>
      </w:r>
      <w:r w:rsidRPr="00EA31E7">
        <w:rPr>
          <w:i/>
          <w:iCs/>
          <w:sz w:val="28"/>
          <w:szCs w:val="28"/>
          <w:lang w:val="nl-NL"/>
        </w:rPr>
        <w:lastRenderedPageBreak/>
        <w:t xml:space="preserve">ngày </w:t>
      </w:r>
      <w:r w:rsidR="006223B2" w:rsidRPr="00EA31E7">
        <w:rPr>
          <w:i/>
          <w:iCs/>
          <w:sz w:val="28"/>
          <w:szCs w:val="28"/>
          <w:lang w:val="nl-NL"/>
        </w:rPr>
        <w:t>15</w:t>
      </w:r>
      <w:r w:rsidR="00281A09" w:rsidRPr="00EA31E7">
        <w:rPr>
          <w:i/>
          <w:iCs/>
          <w:sz w:val="28"/>
          <w:szCs w:val="28"/>
          <w:lang w:val="nl-NL"/>
        </w:rPr>
        <w:t xml:space="preserve"> tháng </w:t>
      </w:r>
      <w:r w:rsidR="006223B2" w:rsidRPr="00EA31E7">
        <w:rPr>
          <w:i/>
          <w:iCs/>
          <w:sz w:val="28"/>
          <w:szCs w:val="28"/>
          <w:lang w:val="nl-NL"/>
        </w:rPr>
        <w:t>5</w:t>
      </w:r>
      <w:r w:rsidR="00281A09" w:rsidRPr="00EA31E7">
        <w:rPr>
          <w:i/>
          <w:iCs/>
          <w:sz w:val="28"/>
          <w:szCs w:val="28"/>
          <w:lang w:val="nl-NL"/>
        </w:rPr>
        <w:t xml:space="preserve"> năm </w:t>
      </w:r>
      <w:r w:rsidRPr="00EA31E7">
        <w:rPr>
          <w:i/>
          <w:iCs/>
          <w:sz w:val="28"/>
          <w:szCs w:val="28"/>
          <w:lang w:val="nl-NL"/>
        </w:rPr>
        <w:t>2014 của Chính phủ quy định về thu tiền thuê đất, thuê mặt nước;</w:t>
      </w:r>
    </w:p>
    <w:p w:rsidR="003F7F6C" w:rsidRPr="00EA31E7" w:rsidRDefault="003F7F6C" w:rsidP="00D12D09">
      <w:pPr>
        <w:spacing w:before="120" w:after="120"/>
        <w:ind w:firstLine="567"/>
        <w:jc w:val="both"/>
        <w:rPr>
          <w:i/>
          <w:iCs/>
          <w:sz w:val="28"/>
          <w:szCs w:val="28"/>
          <w:lang w:val="nl-NL"/>
        </w:rPr>
      </w:pPr>
      <w:r w:rsidRPr="00EA31E7">
        <w:rPr>
          <w:i/>
          <w:iCs/>
          <w:sz w:val="28"/>
          <w:szCs w:val="28"/>
          <w:lang w:val="nl-NL"/>
        </w:rPr>
        <w:t xml:space="preserve">Căn cứ Thông tư số 36/2014/TT-BTNMT ngày </w:t>
      </w:r>
      <w:r w:rsidR="006223B2" w:rsidRPr="00EA31E7">
        <w:rPr>
          <w:i/>
          <w:iCs/>
          <w:sz w:val="28"/>
          <w:szCs w:val="28"/>
          <w:lang w:val="nl-NL"/>
        </w:rPr>
        <w:t>30</w:t>
      </w:r>
      <w:r w:rsidR="00E27A1F" w:rsidRPr="00EA31E7">
        <w:rPr>
          <w:i/>
          <w:iCs/>
          <w:sz w:val="28"/>
          <w:szCs w:val="28"/>
          <w:lang w:val="nl-NL"/>
        </w:rPr>
        <w:t xml:space="preserve"> tháng </w:t>
      </w:r>
      <w:r w:rsidR="006223B2" w:rsidRPr="00EA31E7">
        <w:rPr>
          <w:i/>
          <w:iCs/>
          <w:sz w:val="28"/>
          <w:szCs w:val="28"/>
          <w:lang w:val="nl-NL"/>
        </w:rPr>
        <w:t>6</w:t>
      </w:r>
      <w:r w:rsidR="00E27A1F" w:rsidRPr="00EA31E7">
        <w:rPr>
          <w:i/>
          <w:iCs/>
          <w:sz w:val="28"/>
          <w:szCs w:val="28"/>
          <w:lang w:val="nl-NL"/>
        </w:rPr>
        <w:t xml:space="preserve"> năm </w:t>
      </w:r>
      <w:r w:rsidRPr="00EA31E7">
        <w:rPr>
          <w:i/>
          <w:iCs/>
          <w:sz w:val="28"/>
          <w:szCs w:val="28"/>
          <w:lang w:val="nl-NL"/>
        </w:rPr>
        <w:t xml:space="preserve">2014 của </w:t>
      </w:r>
      <w:r w:rsidR="008100BA" w:rsidRPr="00EA31E7">
        <w:rPr>
          <w:i/>
          <w:sz w:val="28"/>
          <w:szCs w:val="28"/>
        </w:rPr>
        <w:t xml:space="preserve">Bộ trưởng </w:t>
      </w:r>
      <w:r w:rsidR="007E6D50">
        <w:rPr>
          <w:i/>
          <w:iCs/>
          <w:sz w:val="28"/>
          <w:szCs w:val="28"/>
          <w:lang w:val="nl-NL"/>
        </w:rPr>
        <w:t>Bộ Tài nguyên và Môi trường q</w:t>
      </w:r>
      <w:r w:rsidRPr="00EA31E7">
        <w:rPr>
          <w:i/>
          <w:iCs/>
          <w:sz w:val="28"/>
          <w:szCs w:val="28"/>
          <w:lang w:val="nl-NL"/>
        </w:rPr>
        <w:t>uy định chi tiết phương pháp định giá đất; xây dựng, điều chỉnh bảng giá đất; định giá đất cụ thể và tư vấn xác định giá đất;</w:t>
      </w:r>
    </w:p>
    <w:p w:rsidR="001B17BF" w:rsidRPr="00EA31E7" w:rsidRDefault="001B17BF" w:rsidP="00D12D09">
      <w:pPr>
        <w:spacing w:before="120" w:after="120"/>
        <w:ind w:firstLine="567"/>
        <w:jc w:val="both"/>
        <w:rPr>
          <w:i/>
          <w:sz w:val="28"/>
          <w:szCs w:val="28"/>
          <w:lang w:val="nl-NL"/>
        </w:rPr>
      </w:pPr>
      <w:r w:rsidRPr="00EA31E7">
        <w:rPr>
          <w:i/>
          <w:sz w:val="28"/>
          <w:szCs w:val="28"/>
          <w:lang w:val="nl-NL"/>
        </w:rPr>
        <w:t>Căn cứ Thông tư liên tịch số 87/2016/TTLT</w:t>
      </w:r>
      <w:r w:rsidR="00C941F9" w:rsidRPr="00EA31E7">
        <w:rPr>
          <w:i/>
          <w:sz w:val="28"/>
          <w:szCs w:val="28"/>
          <w:lang w:val="nl-NL"/>
        </w:rPr>
        <w:t>-</w:t>
      </w:r>
      <w:r w:rsidRPr="00EA31E7">
        <w:rPr>
          <w:i/>
          <w:sz w:val="28"/>
          <w:szCs w:val="28"/>
          <w:lang w:val="nl-NL"/>
        </w:rPr>
        <w:t xml:space="preserve">BTC- BTNMT ngày </w:t>
      </w:r>
      <w:r w:rsidR="006223B2" w:rsidRPr="00EA31E7">
        <w:rPr>
          <w:i/>
          <w:iCs/>
          <w:sz w:val="28"/>
          <w:szCs w:val="28"/>
          <w:lang w:val="nl-NL"/>
        </w:rPr>
        <w:t>22</w:t>
      </w:r>
      <w:r w:rsidR="00281A09" w:rsidRPr="00EA31E7">
        <w:rPr>
          <w:i/>
          <w:iCs/>
          <w:sz w:val="28"/>
          <w:szCs w:val="28"/>
          <w:lang w:val="nl-NL"/>
        </w:rPr>
        <w:t xml:space="preserve"> tháng </w:t>
      </w:r>
      <w:r w:rsidR="006223B2" w:rsidRPr="00EA31E7">
        <w:rPr>
          <w:i/>
          <w:iCs/>
          <w:sz w:val="28"/>
          <w:szCs w:val="28"/>
          <w:lang w:val="nl-NL"/>
        </w:rPr>
        <w:t>6</w:t>
      </w:r>
      <w:r w:rsidR="00281A09" w:rsidRPr="00EA31E7">
        <w:rPr>
          <w:i/>
          <w:iCs/>
          <w:sz w:val="28"/>
          <w:szCs w:val="28"/>
          <w:lang w:val="nl-NL"/>
        </w:rPr>
        <w:t xml:space="preserve"> tháng </w:t>
      </w:r>
      <w:r w:rsidRPr="00EA31E7">
        <w:rPr>
          <w:i/>
          <w:iCs/>
          <w:sz w:val="28"/>
          <w:szCs w:val="28"/>
          <w:lang w:val="nl-NL"/>
        </w:rPr>
        <w:t>2016</w:t>
      </w:r>
      <w:r w:rsidRPr="00EA31E7">
        <w:rPr>
          <w:i/>
          <w:sz w:val="28"/>
          <w:szCs w:val="28"/>
          <w:lang w:val="nl-NL"/>
        </w:rPr>
        <w:t xml:space="preserve"> </w:t>
      </w:r>
      <w:r w:rsidR="008100BA" w:rsidRPr="00EA31E7">
        <w:rPr>
          <w:i/>
          <w:sz w:val="28"/>
          <w:szCs w:val="28"/>
          <w:lang w:val="nl-NL"/>
        </w:rPr>
        <w:t xml:space="preserve">của </w:t>
      </w:r>
      <w:r w:rsidR="008100BA" w:rsidRPr="00EA31E7">
        <w:rPr>
          <w:i/>
          <w:sz w:val="28"/>
          <w:szCs w:val="28"/>
        </w:rPr>
        <w:t xml:space="preserve">Bộ trưởng </w:t>
      </w:r>
      <w:r w:rsidR="00C941F9" w:rsidRPr="00EA31E7">
        <w:rPr>
          <w:i/>
          <w:sz w:val="28"/>
          <w:szCs w:val="28"/>
          <w:lang w:val="nl-NL"/>
        </w:rPr>
        <w:t>B</w:t>
      </w:r>
      <w:r w:rsidR="00454C9A" w:rsidRPr="00EA31E7">
        <w:rPr>
          <w:i/>
          <w:sz w:val="28"/>
          <w:szCs w:val="28"/>
          <w:lang w:val="nl-NL"/>
        </w:rPr>
        <w:t xml:space="preserve">ộ Tài chính </w:t>
      </w:r>
      <w:r w:rsidR="00B74F24" w:rsidRPr="00EA31E7">
        <w:rPr>
          <w:i/>
          <w:sz w:val="28"/>
          <w:szCs w:val="28"/>
          <w:lang w:val="nl-NL"/>
        </w:rPr>
        <w:t>-</w:t>
      </w:r>
      <w:r w:rsidR="00454C9A" w:rsidRPr="00EA31E7">
        <w:rPr>
          <w:i/>
          <w:sz w:val="28"/>
          <w:szCs w:val="28"/>
          <w:lang w:val="nl-NL"/>
        </w:rPr>
        <w:t xml:space="preserve"> </w:t>
      </w:r>
      <w:r w:rsidR="008100BA" w:rsidRPr="00EA31E7">
        <w:rPr>
          <w:i/>
          <w:sz w:val="28"/>
          <w:szCs w:val="28"/>
        </w:rPr>
        <w:t xml:space="preserve">Bộ trưởng </w:t>
      </w:r>
      <w:r w:rsidR="00C941F9" w:rsidRPr="00EA31E7">
        <w:rPr>
          <w:i/>
          <w:sz w:val="28"/>
          <w:szCs w:val="28"/>
          <w:lang w:val="nl-NL"/>
        </w:rPr>
        <w:t xml:space="preserve">Bộ </w:t>
      </w:r>
      <w:r w:rsidR="00454C9A" w:rsidRPr="00EA31E7">
        <w:rPr>
          <w:i/>
          <w:sz w:val="28"/>
          <w:szCs w:val="28"/>
          <w:lang w:val="nl-NL"/>
        </w:rPr>
        <w:t xml:space="preserve">Tài nguyên và Môi trường </w:t>
      </w:r>
      <w:r w:rsidR="007E6D50">
        <w:rPr>
          <w:i/>
          <w:sz w:val="28"/>
          <w:szCs w:val="28"/>
          <w:lang w:val="nl-NL"/>
        </w:rPr>
        <w:t>h</w:t>
      </w:r>
      <w:r w:rsidRPr="00EA31E7">
        <w:rPr>
          <w:i/>
          <w:sz w:val="28"/>
          <w:szCs w:val="28"/>
          <w:lang w:val="nl-NL"/>
        </w:rPr>
        <w:t xml:space="preserve">ướng dẫn việc thẩm định dự thảo </w:t>
      </w:r>
      <w:r w:rsidR="00C941F9" w:rsidRPr="00EA31E7">
        <w:rPr>
          <w:i/>
          <w:sz w:val="28"/>
          <w:szCs w:val="28"/>
          <w:lang w:val="nl-NL"/>
        </w:rPr>
        <w:t>b</w:t>
      </w:r>
      <w:r w:rsidRPr="00EA31E7">
        <w:rPr>
          <w:i/>
          <w:sz w:val="28"/>
          <w:szCs w:val="28"/>
          <w:lang w:val="nl-NL"/>
        </w:rPr>
        <w:t xml:space="preserve">ảng giá đất của Hội đồng thẩm định </w:t>
      </w:r>
      <w:r w:rsidR="00C941F9" w:rsidRPr="00EA31E7">
        <w:rPr>
          <w:i/>
          <w:sz w:val="28"/>
          <w:szCs w:val="28"/>
          <w:lang w:val="nl-NL"/>
        </w:rPr>
        <w:t>b</w:t>
      </w:r>
      <w:r w:rsidRPr="00EA31E7">
        <w:rPr>
          <w:i/>
          <w:sz w:val="28"/>
          <w:szCs w:val="28"/>
          <w:lang w:val="nl-NL"/>
        </w:rPr>
        <w:t>ảng giá đất, thẩm định phương án giá đất của Hội đồng thẩm định giá đất;</w:t>
      </w:r>
    </w:p>
    <w:p w:rsidR="006168CB" w:rsidRPr="00EA31E7" w:rsidRDefault="006168CB" w:rsidP="00D12D09">
      <w:pPr>
        <w:spacing w:before="120" w:after="120"/>
        <w:ind w:firstLine="567"/>
        <w:jc w:val="both"/>
        <w:rPr>
          <w:i/>
          <w:iCs/>
          <w:sz w:val="28"/>
          <w:szCs w:val="28"/>
          <w:lang w:val="nl-NL"/>
        </w:rPr>
      </w:pPr>
      <w:r w:rsidRPr="00EA31E7">
        <w:rPr>
          <w:i/>
          <w:iCs/>
          <w:sz w:val="28"/>
          <w:szCs w:val="28"/>
          <w:lang w:val="nl-NL"/>
        </w:rPr>
        <w:t xml:space="preserve">Căn cứ </w:t>
      </w:r>
      <w:r w:rsidRPr="00EA31E7">
        <w:rPr>
          <w:i/>
          <w:sz w:val="28"/>
          <w:szCs w:val="28"/>
          <w:lang w:val="vi-VN"/>
        </w:rPr>
        <w:t xml:space="preserve">Thông tư số </w:t>
      </w:r>
      <w:r w:rsidRPr="00EA31E7">
        <w:rPr>
          <w:i/>
          <w:sz w:val="28"/>
          <w:szCs w:val="28"/>
          <w:lang w:val="nl-NL"/>
        </w:rPr>
        <w:t>332/2016</w:t>
      </w:r>
      <w:r w:rsidRPr="00EA31E7">
        <w:rPr>
          <w:i/>
          <w:sz w:val="28"/>
          <w:szCs w:val="28"/>
          <w:lang w:val="vi-VN"/>
        </w:rPr>
        <w:t xml:space="preserve">/TT-BTC ngày </w:t>
      </w:r>
      <w:r w:rsidR="006223B2" w:rsidRPr="00EA31E7">
        <w:rPr>
          <w:i/>
          <w:iCs/>
          <w:sz w:val="28"/>
          <w:szCs w:val="28"/>
          <w:lang w:val="nl-NL"/>
        </w:rPr>
        <w:t>26</w:t>
      </w:r>
      <w:r w:rsidR="00281A09" w:rsidRPr="00EA31E7">
        <w:rPr>
          <w:i/>
          <w:iCs/>
          <w:sz w:val="28"/>
          <w:szCs w:val="28"/>
          <w:lang w:val="nl-NL"/>
        </w:rPr>
        <w:t xml:space="preserve"> tháng </w:t>
      </w:r>
      <w:r w:rsidR="006223B2" w:rsidRPr="00EA31E7">
        <w:rPr>
          <w:i/>
          <w:iCs/>
          <w:sz w:val="28"/>
          <w:szCs w:val="28"/>
          <w:lang w:val="nl-NL"/>
        </w:rPr>
        <w:t>12</w:t>
      </w:r>
      <w:r w:rsidR="00281A09" w:rsidRPr="00EA31E7">
        <w:rPr>
          <w:i/>
          <w:iCs/>
          <w:sz w:val="28"/>
          <w:szCs w:val="28"/>
          <w:lang w:val="nl-NL"/>
        </w:rPr>
        <w:t xml:space="preserve"> năm </w:t>
      </w:r>
      <w:r w:rsidRPr="00EA31E7">
        <w:rPr>
          <w:i/>
          <w:iCs/>
          <w:sz w:val="28"/>
          <w:szCs w:val="28"/>
          <w:lang w:val="nl-NL"/>
        </w:rPr>
        <w:t>2016</w:t>
      </w:r>
      <w:r w:rsidRPr="00EA31E7">
        <w:rPr>
          <w:i/>
          <w:sz w:val="28"/>
          <w:szCs w:val="28"/>
          <w:lang w:val="vi-VN"/>
        </w:rPr>
        <w:t xml:space="preserve"> của </w:t>
      </w:r>
      <w:r w:rsidR="008100BA" w:rsidRPr="00EA31E7">
        <w:rPr>
          <w:i/>
          <w:sz w:val="28"/>
          <w:szCs w:val="28"/>
        </w:rPr>
        <w:t xml:space="preserve">Bộ trưởng </w:t>
      </w:r>
      <w:r w:rsidRPr="00EA31E7">
        <w:rPr>
          <w:i/>
          <w:sz w:val="28"/>
          <w:szCs w:val="28"/>
          <w:lang w:val="vi-VN"/>
        </w:rPr>
        <w:t xml:space="preserve">Bộ Tài chính </w:t>
      </w:r>
      <w:r w:rsidR="00F143CE">
        <w:rPr>
          <w:i/>
          <w:sz w:val="28"/>
          <w:szCs w:val="28"/>
        </w:rPr>
        <w:t>S</w:t>
      </w:r>
      <w:r w:rsidRPr="00EA31E7">
        <w:rPr>
          <w:i/>
          <w:sz w:val="28"/>
          <w:szCs w:val="28"/>
          <w:lang w:val="nl-NL"/>
        </w:rPr>
        <w:t xml:space="preserve">ửa đổi, bổ sung một số điều của Thông tư số 76/2014/TT-BTC </w:t>
      </w:r>
      <w:r w:rsidRPr="00EA31E7">
        <w:rPr>
          <w:i/>
          <w:sz w:val="28"/>
          <w:szCs w:val="28"/>
          <w:lang w:val="vi-VN"/>
        </w:rPr>
        <w:t xml:space="preserve">ngày </w:t>
      </w:r>
      <w:r w:rsidR="006223B2" w:rsidRPr="00EA31E7">
        <w:rPr>
          <w:i/>
          <w:iCs/>
          <w:sz w:val="28"/>
          <w:szCs w:val="28"/>
          <w:lang w:val="nl-NL"/>
        </w:rPr>
        <w:t>16</w:t>
      </w:r>
      <w:r w:rsidR="00281A09" w:rsidRPr="00EA31E7">
        <w:rPr>
          <w:i/>
          <w:iCs/>
          <w:sz w:val="28"/>
          <w:szCs w:val="28"/>
          <w:lang w:val="nl-NL"/>
        </w:rPr>
        <w:t xml:space="preserve"> tháng </w:t>
      </w:r>
      <w:r w:rsidR="006223B2" w:rsidRPr="00EA31E7">
        <w:rPr>
          <w:i/>
          <w:iCs/>
          <w:sz w:val="28"/>
          <w:szCs w:val="28"/>
          <w:lang w:val="nl-NL"/>
        </w:rPr>
        <w:t>6</w:t>
      </w:r>
      <w:r w:rsidR="00281A09" w:rsidRPr="00EA31E7">
        <w:rPr>
          <w:i/>
          <w:iCs/>
          <w:sz w:val="28"/>
          <w:szCs w:val="28"/>
          <w:lang w:val="nl-NL"/>
        </w:rPr>
        <w:t xml:space="preserve"> năm </w:t>
      </w:r>
      <w:r w:rsidRPr="00EA31E7">
        <w:rPr>
          <w:i/>
          <w:iCs/>
          <w:sz w:val="28"/>
          <w:szCs w:val="28"/>
          <w:lang w:val="nl-NL"/>
        </w:rPr>
        <w:t>2014</w:t>
      </w:r>
      <w:r w:rsidRPr="00EA31E7">
        <w:rPr>
          <w:i/>
          <w:sz w:val="28"/>
          <w:szCs w:val="28"/>
          <w:lang w:val="vi-VN"/>
        </w:rPr>
        <w:t xml:space="preserve"> của Bộ Tài chính </w:t>
      </w:r>
      <w:r w:rsidR="007E6D50">
        <w:rPr>
          <w:i/>
          <w:sz w:val="28"/>
          <w:szCs w:val="28"/>
        </w:rPr>
        <w:t>h</w:t>
      </w:r>
      <w:r w:rsidRPr="00EA31E7">
        <w:rPr>
          <w:i/>
          <w:sz w:val="28"/>
          <w:szCs w:val="28"/>
          <w:lang w:val="vi-VN"/>
        </w:rPr>
        <w:t xml:space="preserve">ướng dẫn một số điều của Nghị định số 45/2014/NĐ-CP ngày </w:t>
      </w:r>
      <w:r w:rsidR="006223B2" w:rsidRPr="00EA31E7">
        <w:rPr>
          <w:i/>
          <w:iCs/>
          <w:sz w:val="28"/>
          <w:szCs w:val="28"/>
          <w:lang w:val="nl-NL"/>
        </w:rPr>
        <w:t>15</w:t>
      </w:r>
      <w:r w:rsidR="00281A09" w:rsidRPr="00EA31E7">
        <w:rPr>
          <w:i/>
          <w:iCs/>
          <w:sz w:val="28"/>
          <w:szCs w:val="28"/>
          <w:lang w:val="nl-NL"/>
        </w:rPr>
        <w:t xml:space="preserve"> tháng </w:t>
      </w:r>
      <w:r w:rsidR="006223B2" w:rsidRPr="00EA31E7">
        <w:rPr>
          <w:i/>
          <w:iCs/>
          <w:sz w:val="28"/>
          <w:szCs w:val="28"/>
          <w:lang w:val="nl-NL"/>
        </w:rPr>
        <w:t>5</w:t>
      </w:r>
      <w:r w:rsidR="00281A09" w:rsidRPr="00EA31E7">
        <w:rPr>
          <w:i/>
          <w:iCs/>
          <w:sz w:val="28"/>
          <w:szCs w:val="28"/>
          <w:lang w:val="nl-NL"/>
        </w:rPr>
        <w:t xml:space="preserve"> năm </w:t>
      </w:r>
      <w:r w:rsidRPr="00EA31E7">
        <w:rPr>
          <w:i/>
          <w:iCs/>
          <w:sz w:val="28"/>
          <w:szCs w:val="28"/>
          <w:lang w:val="nl-NL"/>
        </w:rPr>
        <w:t>2014</w:t>
      </w:r>
      <w:r w:rsidRPr="00EA31E7">
        <w:rPr>
          <w:i/>
          <w:sz w:val="28"/>
          <w:szCs w:val="28"/>
          <w:lang w:val="vi-VN"/>
        </w:rPr>
        <w:t xml:space="preserve"> </w:t>
      </w:r>
      <w:r w:rsidRPr="00EA31E7">
        <w:rPr>
          <w:i/>
          <w:sz w:val="28"/>
          <w:szCs w:val="28"/>
          <w:lang w:val="nl-NL"/>
        </w:rPr>
        <w:t xml:space="preserve">của Chính phủ </w:t>
      </w:r>
      <w:r w:rsidRPr="00EA31E7">
        <w:rPr>
          <w:i/>
          <w:sz w:val="28"/>
          <w:szCs w:val="28"/>
          <w:lang w:val="vi-VN"/>
        </w:rPr>
        <w:t>quy định về thu tiền sử dụng đất</w:t>
      </w:r>
      <w:r w:rsidRPr="00EA31E7">
        <w:rPr>
          <w:i/>
          <w:iCs/>
          <w:sz w:val="28"/>
          <w:szCs w:val="28"/>
          <w:lang w:val="nl-NL"/>
        </w:rPr>
        <w:t>;</w:t>
      </w:r>
    </w:p>
    <w:p w:rsidR="00C16F04" w:rsidRPr="00EA31E7" w:rsidRDefault="00C16F04" w:rsidP="00D12D09">
      <w:pPr>
        <w:spacing w:before="120" w:after="120"/>
        <w:ind w:firstLine="567"/>
        <w:jc w:val="both"/>
        <w:rPr>
          <w:i/>
          <w:sz w:val="28"/>
          <w:szCs w:val="28"/>
          <w:lang w:val="vi-VN"/>
        </w:rPr>
      </w:pPr>
      <w:r w:rsidRPr="00EA31E7">
        <w:rPr>
          <w:i/>
          <w:iCs/>
          <w:sz w:val="28"/>
          <w:szCs w:val="28"/>
          <w:lang w:val="nl-NL"/>
        </w:rPr>
        <w:t xml:space="preserve">Căn cứ </w:t>
      </w:r>
      <w:r w:rsidRPr="00EA31E7">
        <w:rPr>
          <w:i/>
          <w:sz w:val="28"/>
          <w:szCs w:val="28"/>
          <w:lang w:val="vi-VN"/>
        </w:rPr>
        <w:t xml:space="preserve">Thông tư số </w:t>
      </w:r>
      <w:r w:rsidRPr="00EA31E7">
        <w:rPr>
          <w:i/>
          <w:sz w:val="28"/>
          <w:szCs w:val="28"/>
          <w:lang w:val="nl-NL"/>
        </w:rPr>
        <w:t>333/2016</w:t>
      </w:r>
      <w:r w:rsidRPr="00EA31E7">
        <w:rPr>
          <w:i/>
          <w:sz w:val="28"/>
          <w:szCs w:val="28"/>
          <w:lang w:val="vi-VN"/>
        </w:rPr>
        <w:t xml:space="preserve">/TT-BTC ngày </w:t>
      </w:r>
      <w:r w:rsidR="006223B2" w:rsidRPr="00EA31E7">
        <w:rPr>
          <w:i/>
          <w:iCs/>
          <w:sz w:val="28"/>
          <w:szCs w:val="28"/>
          <w:lang w:val="nl-NL"/>
        </w:rPr>
        <w:t>26</w:t>
      </w:r>
      <w:r w:rsidR="00281A09" w:rsidRPr="00EA31E7">
        <w:rPr>
          <w:i/>
          <w:iCs/>
          <w:sz w:val="28"/>
          <w:szCs w:val="28"/>
          <w:lang w:val="nl-NL"/>
        </w:rPr>
        <w:t xml:space="preserve"> tháng </w:t>
      </w:r>
      <w:r w:rsidR="006223B2" w:rsidRPr="00EA31E7">
        <w:rPr>
          <w:i/>
          <w:iCs/>
          <w:sz w:val="28"/>
          <w:szCs w:val="28"/>
          <w:lang w:val="nl-NL"/>
        </w:rPr>
        <w:t>12</w:t>
      </w:r>
      <w:r w:rsidR="00281A09" w:rsidRPr="00EA31E7">
        <w:rPr>
          <w:i/>
          <w:iCs/>
          <w:sz w:val="28"/>
          <w:szCs w:val="28"/>
          <w:lang w:val="nl-NL"/>
        </w:rPr>
        <w:t xml:space="preserve"> năm </w:t>
      </w:r>
      <w:r w:rsidRPr="00EA31E7">
        <w:rPr>
          <w:i/>
          <w:iCs/>
          <w:sz w:val="28"/>
          <w:szCs w:val="28"/>
          <w:lang w:val="nl-NL"/>
        </w:rPr>
        <w:t>2016</w:t>
      </w:r>
      <w:r w:rsidRPr="00EA31E7">
        <w:rPr>
          <w:i/>
          <w:sz w:val="28"/>
          <w:szCs w:val="28"/>
          <w:lang w:val="vi-VN"/>
        </w:rPr>
        <w:t xml:space="preserve"> của </w:t>
      </w:r>
      <w:r w:rsidR="008100BA" w:rsidRPr="00EA31E7">
        <w:rPr>
          <w:i/>
          <w:sz w:val="28"/>
          <w:szCs w:val="28"/>
        </w:rPr>
        <w:t xml:space="preserve">Bộ trưởng </w:t>
      </w:r>
      <w:r w:rsidRPr="00EA31E7">
        <w:rPr>
          <w:i/>
          <w:sz w:val="28"/>
          <w:szCs w:val="28"/>
          <w:lang w:val="vi-VN"/>
        </w:rPr>
        <w:t xml:space="preserve">Bộ Tài chính </w:t>
      </w:r>
      <w:r w:rsidR="00F143CE">
        <w:rPr>
          <w:i/>
          <w:sz w:val="28"/>
          <w:szCs w:val="28"/>
          <w:lang w:val="nl-NL"/>
        </w:rPr>
        <w:t>S</w:t>
      </w:r>
      <w:r w:rsidRPr="00EA31E7">
        <w:rPr>
          <w:i/>
          <w:sz w:val="28"/>
          <w:szCs w:val="28"/>
          <w:lang w:val="nl-NL"/>
        </w:rPr>
        <w:t xml:space="preserve">ửa đổi, bổ sung một số điều của Thông tư số 77/2014/TT-BTC </w:t>
      </w:r>
      <w:r w:rsidRPr="00EA31E7">
        <w:rPr>
          <w:i/>
          <w:sz w:val="28"/>
          <w:szCs w:val="28"/>
          <w:lang w:val="vi-VN"/>
        </w:rPr>
        <w:t xml:space="preserve">ngày </w:t>
      </w:r>
      <w:r w:rsidR="006223B2" w:rsidRPr="00EA31E7">
        <w:rPr>
          <w:i/>
          <w:iCs/>
          <w:sz w:val="28"/>
          <w:szCs w:val="28"/>
          <w:lang w:val="nl-NL"/>
        </w:rPr>
        <w:t>16</w:t>
      </w:r>
      <w:r w:rsidR="00281A09" w:rsidRPr="00EA31E7">
        <w:rPr>
          <w:i/>
          <w:iCs/>
          <w:sz w:val="28"/>
          <w:szCs w:val="28"/>
          <w:lang w:val="nl-NL"/>
        </w:rPr>
        <w:t xml:space="preserve"> tháng </w:t>
      </w:r>
      <w:r w:rsidR="006223B2" w:rsidRPr="00EA31E7">
        <w:rPr>
          <w:i/>
          <w:iCs/>
          <w:sz w:val="28"/>
          <w:szCs w:val="28"/>
          <w:lang w:val="nl-NL"/>
        </w:rPr>
        <w:t>6</w:t>
      </w:r>
      <w:r w:rsidR="00281A09" w:rsidRPr="00EA31E7">
        <w:rPr>
          <w:i/>
          <w:iCs/>
          <w:sz w:val="28"/>
          <w:szCs w:val="28"/>
          <w:lang w:val="nl-NL"/>
        </w:rPr>
        <w:t xml:space="preserve"> năm </w:t>
      </w:r>
      <w:r w:rsidRPr="00EA31E7">
        <w:rPr>
          <w:i/>
          <w:iCs/>
          <w:sz w:val="28"/>
          <w:szCs w:val="28"/>
          <w:lang w:val="nl-NL"/>
        </w:rPr>
        <w:t>2014</w:t>
      </w:r>
      <w:r w:rsidRPr="00EA31E7">
        <w:rPr>
          <w:i/>
          <w:sz w:val="28"/>
          <w:szCs w:val="28"/>
          <w:lang w:val="vi-VN"/>
        </w:rPr>
        <w:t xml:space="preserve"> của Bộ Tài chính </w:t>
      </w:r>
      <w:r w:rsidR="007E6D50">
        <w:rPr>
          <w:i/>
          <w:sz w:val="28"/>
          <w:szCs w:val="28"/>
        </w:rPr>
        <w:t>h</w:t>
      </w:r>
      <w:r w:rsidRPr="00EA31E7">
        <w:rPr>
          <w:i/>
          <w:sz w:val="28"/>
          <w:szCs w:val="28"/>
          <w:lang w:val="vi-VN"/>
        </w:rPr>
        <w:t xml:space="preserve">ướng dẫn một số điều của Nghị định số 46/2014/NĐ-CP ngày </w:t>
      </w:r>
      <w:r w:rsidR="006223B2" w:rsidRPr="00EA31E7">
        <w:rPr>
          <w:i/>
          <w:iCs/>
          <w:sz w:val="28"/>
          <w:szCs w:val="28"/>
          <w:lang w:val="nl-NL"/>
        </w:rPr>
        <w:t>15</w:t>
      </w:r>
      <w:r w:rsidR="00281A09" w:rsidRPr="00EA31E7">
        <w:rPr>
          <w:i/>
          <w:iCs/>
          <w:sz w:val="28"/>
          <w:szCs w:val="28"/>
          <w:lang w:val="nl-NL"/>
        </w:rPr>
        <w:t xml:space="preserve"> tháng </w:t>
      </w:r>
      <w:r w:rsidR="006223B2" w:rsidRPr="00EA31E7">
        <w:rPr>
          <w:i/>
          <w:iCs/>
          <w:sz w:val="28"/>
          <w:szCs w:val="28"/>
          <w:lang w:val="nl-NL"/>
        </w:rPr>
        <w:t>5</w:t>
      </w:r>
      <w:r w:rsidR="00281A09" w:rsidRPr="00EA31E7">
        <w:rPr>
          <w:i/>
          <w:iCs/>
          <w:sz w:val="28"/>
          <w:szCs w:val="28"/>
          <w:lang w:val="nl-NL"/>
        </w:rPr>
        <w:t xml:space="preserve"> năm </w:t>
      </w:r>
      <w:r w:rsidRPr="00EA31E7">
        <w:rPr>
          <w:i/>
          <w:iCs/>
          <w:sz w:val="28"/>
          <w:szCs w:val="28"/>
          <w:lang w:val="nl-NL"/>
        </w:rPr>
        <w:t xml:space="preserve">2014 </w:t>
      </w:r>
      <w:r w:rsidRPr="00EA31E7">
        <w:rPr>
          <w:i/>
          <w:sz w:val="28"/>
          <w:szCs w:val="28"/>
          <w:lang w:val="vi-VN"/>
        </w:rPr>
        <w:t>của Chính phủ quy định về thu tiền thuê đất, thuê mặt nước;</w:t>
      </w:r>
    </w:p>
    <w:p w:rsidR="00742030" w:rsidRPr="00EA31E7" w:rsidRDefault="00742030" w:rsidP="00D12D09">
      <w:pPr>
        <w:spacing w:before="120" w:after="120"/>
        <w:ind w:firstLine="567"/>
        <w:jc w:val="both"/>
        <w:rPr>
          <w:i/>
          <w:sz w:val="28"/>
          <w:szCs w:val="28"/>
        </w:rPr>
      </w:pPr>
      <w:r w:rsidRPr="00EA31E7">
        <w:rPr>
          <w:i/>
          <w:sz w:val="28"/>
          <w:szCs w:val="28"/>
          <w:lang w:val="vi-VN"/>
        </w:rPr>
        <w:t xml:space="preserve">Căn cứ Thông tư số 06/2020/TT-BKHĐT </w:t>
      </w:r>
      <w:r w:rsidRPr="00EA31E7">
        <w:rPr>
          <w:i/>
          <w:iCs/>
          <w:sz w:val="28"/>
          <w:szCs w:val="28"/>
          <w:lang w:val="nl-NL"/>
        </w:rPr>
        <w:t>ngày 18</w:t>
      </w:r>
      <w:r w:rsidR="00281A09" w:rsidRPr="00EA31E7">
        <w:rPr>
          <w:i/>
          <w:iCs/>
          <w:sz w:val="28"/>
          <w:szCs w:val="28"/>
          <w:lang w:val="nl-NL"/>
        </w:rPr>
        <w:t xml:space="preserve"> tháng </w:t>
      </w:r>
      <w:r w:rsidRPr="00EA31E7">
        <w:rPr>
          <w:i/>
          <w:iCs/>
          <w:sz w:val="28"/>
          <w:szCs w:val="28"/>
          <w:lang w:val="nl-NL"/>
        </w:rPr>
        <w:t>9</w:t>
      </w:r>
      <w:r w:rsidR="00281A09" w:rsidRPr="00EA31E7">
        <w:rPr>
          <w:i/>
          <w:iCs/>
          <w:sz w:val="28"/>
          <w:szCs w:val="28"/>
          <w:lang w:val="nl-NL"/>
        </w:rPr>
        <w:t xml:space="preserve"> năm </w:t>
      </w:r>
      <w:r w:rsidRPr="00EA31E7">
        <w:rPr>
          <w:i/>
          <w:iCs/>
          <w:sz w:val="28"/>
          <w:szCs w:val="28"/>
          <w:lang w:val="nl-NL"/>
        </w:rPr>
        <w:t>2020</w:t>
      </w:r>
      <w:r w:rsidRPr="00EA31E7">
        <w:rPr>
          <w:i/>
          <w:sz w:val="28"/>
          <w:szCs w:val="28"/>
          <w:lang w:val="vi-VN"/>
        </w:rPr>
        <w:t xml:space="preserve"> của </w:t>
      </w:r>
      <w:r w:rsidR="008100BA" w:rsidRPr="00EA31E7">
        <w:rPr>
          <w:i/>
          <w:sz w:val="28"/>
          <w:szCs w:val="28"/>
        </w:rPr>
        <w:t xml:space="preserve">Bộ trưởng </w:t>
      </w:r>
      <w:r w:rsidRPr="00EA31E7">
        <w:rPr>
          <w:i/>
          <w:sz w:val="28"/>
          <w:szCs w:val="28"/>
          <w:lang w:val="vi-VN"/>
        </w:rPr>
        <w:t xml:space="preserve">Bộ Kế hoạch và Đầu tư về </w:t>
      </w:r>
      <w:r w:rsidR="007E6D50">
        <w:rPr>
          <w:i/>
          <w:sz w:val="28"/>
          <w:szCs w:val="28"/>
        </w:rPr>
        <w:t>h</w:t>
      </w:r>
      <w:r w:rsidRPr="00EA31E7">
        <w:rPr>
          <w:i/>
          <w:sz w:val="28"/>
          <w:szCs w:val="28"/>
          <w:lang w:val="vi-VN"/>
        </w:rPr>
        <w:t xml:space="preserve">ướng dẫn thực hiện Nghị định số 25/2020/NĐ-CP ngày </w:t>
      </w:r>
      <w:r w:rsidRPr="00EA31E7">
        <w:rPr>
          <w:i/>
          <w:iCs/>
          <w:sz w:val="28"/>
          <w:szCs w:val="28"/>
          <w:lang w:val="nl-NL"/>
        </w:rPr>
        <w:t>28</w:t>
      </w:r>
      <w:r w:rsidR="00281A09" w:rsidRPr="00EA31E7">
        <w:rPr>
          <w:i/>
          <w:iCs/>
          <w:sz w:val="28"/>
          <w:szCs w:val="28"/>
          <w:lang w:val="nl-NL"/>
        </w:rPr>
        <w:t xml:space="preserve"> tháng </w:t>
      </w:r>
      <w:r w:rsidRPr="00EA31E7">
        <w:rPr>
          <w:i/>
          <w:iCs/>
          <w:sz w:val="28"/>
          <w:szCs w:val="28"/>
          <w:lang w:val="nl-NL"/>
        </w:rPr>
        <w:t>02</w:t>
      </w:r>
      <w:r w:rsidR="00281A09" w:rsidRPr="00EA31E7">
        <w:rPr>
          <w:i/>
          <w:iCs/>
          <w:sz w:val="28"/>
          <w:szCs w:val="28"/>
          <w:lang w:val="nl-NL"/>
        </w:rPr>
        <w:t xml:space="preserve"> năm </w:t>
      </w:r>
      <w:r w:rsidRPr="00EA31E7">
        <w:rPr>
          <w:i/>
          <w:iCs/>
          <w:sz w:val="28"/>
          <w:szCs w:val="28"/>
          <w:lang w:val="nl-NL"/>
        </w:rPr>
        <w:t>2020</w:t>
      </w:r>
      <w:r w:rsidRPr="00EA31E7">
        <w:rPr>
          <w:i/>
          <w:sz w:val="28"/>
          <w:szCs w:val="28"/>
          <w:lang w:val="vi-VN"/>
        </w:rPr>
        <w:t xml:space="preserve"> của Chính phủ quy định chi tiết thi hành một số điều của Luật Đấu thầu về lựa chọn nhà đầu tư;</w:t>
      </w:r>
    </w:p>
    <w:p w:rsidR="002018F9" w:rsidRPr="00EA31E7" w:rsidRDefault="002018F9" w:rsidP="00D12D09">
      <w:pPr>
        <w:spacing w:before="120" w:after="120"/>
        <w:ind w:firstLine="567"/>
        <w:jc w:val="both"/>
        <w:rPr>
          <w:i/>
          <w:sz w:val="28"/>
          <w:szCs w:val="28"/>
        </w:rPr>
      </w:pPr>
      <w:r w:rsidRPr="00EA31E7">
        <w:rPr>
          <w:i/>
          <w:sz w:val="28"/>
          <w:szCs w:val="28"/>
          <w:lang w:val="vi-VN"/>
        </w:rPr>
        <w:t xml:space="preserve">Căn cứ Thông tư số 10/2020/TT-BTC ngày </w:t>
      </w:r>
      <w:r w:rsidRPr="00EA31E7">
        <w:rPr>
          <w:i/>
          <w:iCs/>
          <w:sz w:val="28"/>
          <w:szCs w:val="28"/>
          <w:lang w:val="nl-NL"/>
        </w:rPr>
        <w:t>02</w:t>
      </w:r>
      <w:r w:rsidR="00281A09" w:rsidRPr="00EA31E7">
        <w:rPr>
          <w:i/>
          <w:iCs/>
          <w:sz w:val="28"/>
          <w:szCs w:val="28"/>
          <w:lang w:val="nl-NL"/>
        </w:rPr>
        <w:t xml:space="preserve"> tháng </w:t>
      </w:r>
      <w:r w:rsidRPr="00EA31E7">
        <w:rPr>
          <w:i/>
          <w:iCs/>
          <w:sz w:val="28"/>
          <w:szCs w:val="28"/>
          <w:lang w:val="nl-NL"/>
        </w:rPr>
        <w:t>02</w:t>
      </w:r>
      <w:r w:rsidR="00281A09" w:rsidRPr="00EA31E7">
        <w:rPr>
          <w:i/>
          <w:iCs/>
          <w:sz w:val="28"/>
          <w:szCs w:val="28"/>
          <w:lang w:val="nl-NL"/>
        </w:rPr>
        <w:t xml:space="preserve"> năm </w:t>
      </w:r>
      <w:r w:rsidRPr="00EA31E7">
        <w:rPr>
          <w:i/>
          <w:iCs/>
          <w:sz w:val="28"/>
          <w:szCs w:val="28"/>
          <w:lang w:val="nl-NL"/>
        </w:rPr>
        <w:t>2020</w:t>
      </w:r>
      <w:r w:rsidRPr="00EA31E7">
        <w:rPr>
          <w:i/>
          <w:sz w:val="28"/>
          <w:szCs w:val="28"/>
          <w:lang w:val="vi-VN"/>
        </w:rPr>
        <w:t xml:space="preserve"> của </w:t>
      </w:r>
      <w:r w:rsidR="008100BA" w:rsidRPr="00EA31E7">
        <w:rPr>
          <w:i/>
          <w:sz w:val="28"/>
          <w:szCs w:val="28"/>
        </w:rPr>
        <w:t xml:space="preserve"> Bộ trưởng B</w:t>
      </w:r>
      <w:r w:rsidRPr="00EA31E7">
        <w:rPr>
          <w:i/>
          <w:sz w:val="28"/>
          <w:szCs w:val="28"/>
          <w:lang w:val="vi-VN"/>
        </w:rPr>
        <w:t xml:space="preserve">ộ Tài chính </w:t>
      </w:r>
      <w:r w:rsidR="007E6D50">
        <w:rPr>
          <w:i/>
          <w:sz w:val="28"/>
          <w:szCs w:val="28"/>
        </w:rPr>
        <w:t>q</w:t>
      </w:r>
      <w:r w:rsidRPr="00EA31E7">
        <w:rPr>
          <w:i/>
          <w:sz w:val="28"/>
          <w:szCs w:val="28"/>
          <w:lang w:val="vi-VN"/>
        </w:rPr>
        <w:t>uy định về quyết toán dự án hoàn thành sử dụng nguồn vốn nhà nước</w:t>
      </w:r>
      <w:r w:rsidRPr="00EA31E7">
        <w:rPr>
          <w:i/>
          <w:sz w:val="28"/>
          <w:szCs w:val="28"/>
        </w:rPr>
        <w:t>;</w:t>
      </w:r>
    </w:p>
    <w:p w:rsidR="00D049E6" w:rsidRPr="00EA31E7" w:rsidRDefault="00D049E6" w:rsidP="00D12D09">
      <w:pPr>
        <w:shd w:val="clear" w:color="auto" w:fill="FFFFFF"/>
        <w:spacing w:before="120" w:after="120"/>
        <w:ind w:firstLine="567"/>
        <w:jc w:val="both"/>
        <w:rPr>
          <w:i/>
          <w:iCs/>
          <w:sz w:val="28"/>
          <w:szCs w:val="28"/>
          <w:lang w:val="nl-NL"/>
        </w:rPr>
      </w:pPr>
      <w:r w:rsidRPr="00EA31E7">
        <w:rPr>
          <w:i/>
          <w:iCs/>
          <w:sz w:val="28"/>
          <w:szCs w:val="28"/>
          <w:lang w:val="vi-VN"/>
        </w:rPr>
        <w:t xml:space="preserve">Theo đề nghị của Giám đốc Sở </w:t>
      </w:r>
      <w:r w:rsidR="006D08DB" w:rsidRPr="00EA31E7">
        <w:rPr>
          <w:i/>
          <w:iCs/>
          <w:sz w:val="28"/>
          <w:szCs w:val="28"/>
          <w:lang w:val="nl-NL"/>
        </w:rPr>
        <w:t>Kế hoạch và Đầu tư</w:t>
      </w:r>
      <w:r w:rsidRPr="00EA31E7">
        <w:rPr>
          <w:i/>
          <w:iCs/>
          <w:sz w:val="28"/>
          <w:szCs w:val="28"/>
          <w:lang w:val="vi-VN"/>
        </w:rPr>
        <w:t xml:space="preserve"> tại </w:t>
      </w:r>
      <w:r w:rsidR="00E134E5" w:rsidRPr="00EA31E7">
        <w:rPr>
          <w:i/>
          <w:iCs/>
          <w:sz w:val="28"/>
          <w:szCs w:val="28"/>
          <w:lang w:val="nl-NL"/>
        </w:rPr>
        <w:t>Tờ trình</w:t>
      </w:r>
      <w:r w:rsidRPr="00EA31E7">
        <w:rPr>
          <w:i/>
          <w:iCs/>
          <w:sz w:val="28"/>
          <w:szCs w:val="28"/>
          <w:lang w:val="vi-VN"/>
        </w:rPr>
        <w:t xml:space="preserve"> số </w:t>
      </w:r>
      <w:r w:rsidR="007E6D50">
        <w:rPr>
          <w:i/>
          <w:iCs/>
          <w:sz w:val="28"/>
          <w:szCs w:val="28"/>
          <w:lang w:val="nl-NL"/>
        </w:rPr>
        <w:t>42</w:t>
      </w:r>
      <w:r w:rsidR="00FA616D" w:rsidRPr="00EA31E7">
        <w:rPr>
          <w:i/>
          <w:iCs/>
          <w:sz w:val="28"/>
          <w:szCs w:val="28"/>
          <w:lang w:val="nl-NL"/>
        </w:rPr>
        <w:t>/TTr</w:t>
      </w:r>
      <w:r w:rsidR="00E53474" w:rsidRPr="00EA31E7">
        <w:rPr>
          <w:i/>
          <w:iCs/>
          <w:sz w:val="28"/>
          <w:szCs w:val="28"/>
          <w:lang w:val="nl-NL"/>
        </w:rPr>
        <w:t>-</w:t>
      </w:r>
      <w:r w:rsidR="00FA616D" w:rsidRPr="00EA31E7">
        <w:rPr>
          <w:i/>
          <w:iCs/>
          <w:sz w:val="28"/>
          <w:szCs w:val="28"/>
          <w:lang w:val="nl-NL"/>
        </w:rPr>
        <w:t>S</w:t>
      </w:r>
      <w:r w:rsidR="006D08DB" w:rsidRPr="00EA31E7">
        <w:rPr>
          <w:i/>
          <w:iCs/>
          <w:sz w:val="28"/>
          <w:szCs w:val="28"/>
          <w:lang w:val="nl-NL"/>
        </w:rPr>
        <w:t>KHĐT</w:t>
      </w:r>
      <w:r w:rsidRPr="00EA31E7">
        <w:rPr>
          <w:i/>
          <w:iCs/>
          <w:sz w:val="28"/>
          <w:szCs w:val="28"/>
          <w:lang w:val="vi-VN"/>
        </w:rPr>
        <w:t xml:space="preserve"> ngày </w:t>
      </w:r>
      <w:r w:rsidR="007E6D50">
        <w:rPr>
          <w:i/>
          <w:iCs/>
          <w:sz w:val="28"/>
          <w:szCs w:val="28"/>
        </w:rPr>
        <w:t>14</w:t>
      </w:r>
      <w:r w:rsidR="00281A09" w:rsidRPr="00EA31E7">
        <w:rPr>
          <w:i/>
          <w:iCs/>
          <w:sz w:val="28"/>
          <w:szCs w:val="28"/>
        </w:rPr>
        <w:t xml:space="preserve"> tháng </w:t>
      </w:r>
      <w:r w:rsidR="00A7753E" w:rsidRPr="00EA31E7">
        <w:rPr>
          <w:i/>
          <w:iCs/>
          <w:sz w:val="28"/>
          <w:szCs w:val="28"/>
        </w:rPr>
        <w:t>6</w:t>
      </w:r>
      <w:r w:rsidR="00281A09" w:rsidRPr="00EA31E7">
        <w:rPr>
          <w:i/>
          <w:iCs/>
          <w:sz w:val="28"/>
          <w:szCs w:val="28"/>
        </w:rPr>
        <w:t xml:space="preserve"> năm </w:t>
      </w:r>
      <w:r w:rsidRPr="00EA31E7">
        <w:rPr>
          <w:i/>
          <w:iCs/>
          <w:sz w:val="28"/>
          <w:szCs w:val="28"/>
          <w:lang w:val="vi-VN"/>
        </w:rPr>
        <w:t>20</w:t>
      </w:r>
      <w:r w:rsidR="006D08DB" w:rsidRPr="00EA31E7">
        <w:rPr>
          <w:i/>
          <w:iCs/>
          <w:sz w:val="28"/>
          <w:szCs w:val="28"/>
          <w:lang w:val="nl-NL"/>
        </w:rPr>
        <w:t>21</w:t>
      </w:r>
      <w:r w:rsidR="00C00710" w:rsidRPr="00EA31E7">
        <w:rPr>
          <w:i/>
          <w:iCs/>
          <w:sz w:val="28"/>
          <w:szCs w:val="28"/>
          <w:lang w:val="nl-NL"/>
        </w:rPr>
        <w:t>.</w:t>
      </w:r>
    </w:p>
    <w:p w:rsidR="004B6AA6" w:rsidRPr="00EA31E7" w:rsidRDefault="004B6AA6" w:rsidP="00D12D09">
      <w:pPr>
        <w:spacing w:before="360" w:after="360"/>
        <w:ind w:firstLine="567"/>
        <w:jc w:val="center"/>
        <w:rPr>
          <w:sz w:val="28"/>
          <w:szCs w:val="28"/>
          <w:lang w:val="vi-VN"/>
        </w:rPr>
      </w:pPr>
      <w:r w:rsidRPr="00EA31E7">
        <w:rPr>
          <w:b/>
          <w:bCs/>
          <w:sz w:val="28"/>
          <w:szCs w:val="28"/>
          <w:lang w:val="vi-VN"/>
        </w:rPr>
        <w:t>QUYẾT ĐỊNH:</w:t>
      </w:r>
    </w:p>
    <w:p w:rsidR="004679ED" w:rsidRPr="00EA31E7" w:rsidRDefault="004B6AA6" w:rsidP="00D12D09">
      <w:pPr>
        <w:pStyle w:val="NormalWeb"/>
        <w:shd w:val="clear" w:color="auto" w:fill="FFFFFF"/>
        <w:spacing w:before="120" w:beforeAutospacing="0" w:after="120" w:afterAutospacing="0"/>
        <w:ind w:firstLine="567"/>
        <w:jc w:val="both"/>
        <w:rPr>
          <w:sz w:val="28"/>
          <w:szCs w:val="28"/>
          <w:lang w:val="vi-VN"/>
        </w:rPr>
      </w:pPr>
      <w:bookmarkStart w:id="1" w:name="dieu_1"/>
      <w:r w:rsidRPr="00EA31E7">
        <w:rPr>
          <w:b/>
          <w:sz w:val="28"/>
          <w:szCs w:val="28"/>
          <w:lang w:val="vi-VN"/>
        </w:rPr>
        <w:t>Điều 1.</w:t>
      </w:r>
      <w:bookmarkEnd w:id="1"/>
      <w:r w:rsidRPr="00EA31E7">
        <w:rPr>
          <w:sz w:val="28"/>
          <w:szCs w:val="28"/>
          <w:lang w:val="vi-VN"/>
        </w:rPr>
        <w:t xml:space="preserve"> </w:t>
      </w:r>
      <w:bookmarkStart w:id="2" w:name="dieu_1_name"/>
      <w:r w:rsidR="00961EDC">
        <w:rPr>
          <w:sz w:val="28"/>
          <w:szCs w:val="28"/>
        </w:rPr>
        <w:t>Ban hành</w:t>
      </w:r>
      <w:r w:rsidR="00423CF7" w:rsidRPr="00EA31E7">
        <w:rPr>
          <w:sz w:val="28"/>
          <w:szCs w:val="28"/>
        </w:rPr>
        <w:t xml:space="preserve"> </w:t>
      </w:r>
      <w:r w:rsidRPr="00EA31E7">
        <w:rPr>
          <w:sz w:val="28"/>
          <w:szCs w:val="28"/>
          <w:lang w:val="vi-VN"/>
        </w:rPr>
        <w:t>kèm theo Quyết định này</w:t>
      </w:r>
      <w:r w:rsidR="002626AB" w:rsidRPr="00EA31E7">
        <w:rPr>
          <w:sz w:val="28"/>
          <w:szCs w:val="28"/>
          <w:lang w:val="vi-VN"/>
        </w:rPr>
        <w:t xml:space="preserve"> </w:t>
      </w:r>
      <w:r w:rsidR="00C2743C" w:rsidRPr="00EA31E7">
        <w:rPr>
          <w:sz w:val="28"/>
          <w:szCs w:val="28"/>
          <w:lang w:val="vi-VN"/>
        </w:rPr>
        <w:t xml:space="preserve">Quy định </w:t>
      </w:r>
      <w:r w:rsidR="00C2743C" w:rsidRPr="00EA31E7">
        <w:rPr>
          <w:bCs/>
          <w:sz w:val="28"/>
          <w:szCs w:val="28"/>
          <w:lang w:val="vi-VN"/>
        </w:rPr>
        <w:t xml:space="preserve">một số nội dung về quản lý và </w:t>
      </w:r>
      <w:r w:rsidR="00C116EF" w:rsidRPr="00EA31E7">
        <w:rPr>
          <w:bCs/>
          <w:sz w:val="28"/>
          <w:szCs w:val="28"/>
        </w:rPr>
        <w:t xml:space="preserve">trình tự </w:t>
      </w:r>
      <w:r w:rsidR="00C2743C" w:rsidRPr="00EA31E7">
        <w:rPr>
          <w:bCs/>
          <w:sz w:val="28"/>
          <w:szCs w:val="28"/>
          <w:lang w:val="vi-VN"/>
        </w:rPr>
        <w:t>thực hiện</w:t>
      </w:r>
      <w:r w:rsidR="00523656" w:rsidRPr="00EA31E7">
        <w:rPr>
          <w:bCs/>
          <w:sz w:val="28"/>
          <w:szCs w:val="28"/>
        </w:rPr>
        <w:t xml:space="preserve"> đầu tư</w:t>
      </w:r>
      <w:r w:rsidR="00C2743C" w:rsidRPr="00EA31E7">
        <w:rPr>
          <w:bCs/>
          <w:sz w:val="28"/>
          <w:szCs w:val="28"/>
          <w:lang w:val="vi-VN"/>
        </w:rPr>
        <w:t xml:space="preserve"> dự án </w:t>
      </w:r>
      <w:r w:rsidR="005218F8" w:rsidRPr="00EA31E7">
        <w:rPr>
          <w:sz w:val="28"/>
          <w:szCs w:val="28"/>
        </w:rPr>
        <w:t>khu đô thị, khu dân cư không sử dụng vốn nhà nước</w:t>
      </w:r>
      <w:r w:rsidR="000B2416" w:rsidRPr="00EA31E7">
        <w:rPr>
          <w:sz w:val="28"/>
          <w:szCs w:val="28"/>
        </w:rPr>
        <w:t xml:space="preserve"> </w:t>
      </w:r>
      <w:r w:rsidR="000B2416" w:rsidRPr="00EA31E7">
        <w:rPr>
          <w:sz w:val="28"/>
          <w:szCs w:val="28"/>
          <w:lang w:val="vi-VN"/>
        </w:rPr>
        <w:t>thông qua hình thức đấu giá quyền sử dụng đất, đấu thầu lựa chọn nhà đầu tư</w:t>
      </w:r>
      <w:r w:rsidR="005218F8" w:rsidRPr="00EA31E7">
        <w:rPr>
          <w:sz w:val="28"/>
          <w:szCs w:val="28"/>
          <w:lang w:val="vi-VN"/>
        </w:rPr>
        <w:t xml:space="preserve"> trên địa bàn tỉnh Bắc Giang</w:t>
      </w:r>
      <w:r w:rsidR="007F774F" w:rsidRPr="00EA31E7">
        <w:rPr>
          <w:sz w:val="28"/>
          <w:szCs w:val="28"/>
          <w:lang w:val="vi-VN"/>
        </w:rPr>
        <w:t>.</w:t>
      </w:r>
    </w:p>
    <w:bookmarkEnd w:id="2"/>
    <w:p w:rsidR="006D08DB" w:rsidRPr="00EA31E7" w:rsidRDefault="004B6AA6" w:rsidP="00D12D09">
      <w:pPr>
        <w:pStyle w:val="NormalWeb"/>
        <w:shd w:val="clear" w:color="auto" w:fill="FFFFFF"/>
        <w:spacing w:before="120" w:beforeAutospacing="0" w:after="120" w:afterAutospacing="0"/>
        <w:ind w:firstLine="567"/>
        <w:jc w:val="both"/>
        <w:rPr>
          <w:spacing w:val="-4"/>
          <w:sz w:val="28"/>
          <w:szCs w:val="28"/>
          <w:lang w:val="vi-VN"/>
        </w:rPr>
      </w:pPr>
      <w:r w:rsidRPr="00EA31E7">
        <w:rPr>
          <w:b/>
          <w:spacing w:val="-4"/>
          <w:sz w:val="28"/>
          <w:szCs w:val="28"/>
          <w:lang w:val="vi-VN"/>
        </w:rPr>
        <w:t xml:space="preserve">Điều 2. </w:t>
      </w:r>
      <w:r w:rsidRPr="00EA31E7">
        <w:rPr>
          <w:spacing w:val="-4"/>
          <w:sz w:val="28"/>
          <w:szCs w:val="28"/>
          <w:lang w:val="vi-VN"/>
        </w:rPr>
        <w:t>Quyết định này có hiệu lực</w:t>
      </w:r>
      <w:r w:rsidR="006223B2" w:rsidRPr="00EA31E7">
        <w:rPr>
          <w:spacing w:val="-4"/>
          <w:sz w:val="28"/>
          <w:szCs w:val="28"/>
          <w:lang w:val="vi-VN"/>
        </w:rPr>
        <w:t xml:space="preserve"> từ </w:t>
      </w:r>
      <w:r w:rsidR="006223B2" w:rsidRPr="00EA31E7">
        <w:rPr>
          <w:sz w:val="28"/>
          <w:szCs w:val="28"/>
          <w:lang w:val="vi-VN"/>
        </w:rPr>
        <w:t>ngày</w:t>
      </w:r>
      <w:r w:rsidR="00E21CFE" w:rsidRPr="00EA31E7">
        <w:rPr>
          <w:sz w:val="28"/>
          <w:szCs w:val="28"/>
        </w:rPr>
        <w:t xml:space="preserve"> </w:t>
      </w:r>
      <w:r w:rsidR="00367EE4">
        <w:rPr>
          <w:sz w:val="28"/>
          <w:szCs w:val="28"/>
        </w:rPr>
        <w:t>01</w:t>
      </w:r>
      <w:r w:rsidR="00E21CFE" w:rsidRPr="00EA31E7">
        <w:rPr>
          <w:sz w:val="28"/>
          <w:szCs w:val="28"/>
        </w:rPr>
        <w:t xml:space="preserve"> tháng </w:t>
      </w:r>
      <w:r w:rsidR="00367EE4">
        <w:rPr>
          <w:sz w:val="28"/>
          <w:szCs w:val="28"/>
        </w:rPr>
        <w:t>8</w:t>
      </w:r>
      <w:r w:rsidR="00E21CFE" w:rsidRPr="00EA31E7">
        <w:rPr>
          <w:sz w:val="28"/>
          <w:szCs w:val="28"/>
        </w:rPr>
        <w:t xml:space="preserve"> năm 2021</w:t>
      </w:r>
      <w:r w:rsidR="0066596F" w:rsidRPr="00EA31E7">
        <w:rPr>
          <w:spacing w:val="-4"/>
          <w:sz w:val="28"/>
          <w:szCs w:val="28"/>
        </w:rPr>
        <w:t xml:space="preserve"> </w:t>
      </w:r>
      <w:r w:rsidR="006223B2" w:rsidRPr="00EA31E7">
        <w:rPr>
          <w:spacing w:val="-4"/>
          <w:sz w:val="28"/>
          <w:szCs w:val="28"/>
          <w:lang w:val="vi-VN"/>
        </w:rPr>
        <w:t>và</w:t>
      </w:r>
      <w:r w:rsidR="004679ED" w:rsidRPr="00EA31E7">
        <w:rPr>
          <w:spacing w:val="-4"/>
          <w:sz w:val="28"/>
          <w:szCs w:val="28"/>
          <w:lang w:val="vi-VN"/>
        </w:rPr>
        <w:t xml:space="preserve"> thay thế</w:t>
      </w:r>
      <w:r w:rsidR="006223B2" w:rsidRPr="00EA31E7">
        <w:rPr>
          <w:spacing w:val="-4"/>
          <w:sz w:val="28"/>
          <w:szCs w:val="28"/>
          <w:lang w:val="vi-VN"/>
        </w:rPr>
        <w:t xml:space="preserve"> Quyết định số</w:t>
      </w:r>
      <w:r w:rsidR="002626AB" w:rsidRPr="00EA31E7">
        <w:rPr>
          <w:spacing w:val="-4"/>
          <w:sz w:val="28"/>
          <w:szCs w:val="28"/>
          <w:lang w:val="vi-VN"/>
        </w:rPr>
        <w:t xml:space="preserve"> </w:t>
      </w:r>
      <w:r w:rsidR="006D08DB" w:rsidRPr="00EA31E7">
        <w:rPr>
          <w:spacing w:val="-4"/>
          <w:sz w:val="28"/>
          <w:szCs w:val="28"/>
          <w:lang w:val="vi-VN"/>
        </w:rPr>
        <w:t>17/2019/QĐ-UBND ngày 22/7/2019</w:t>
      </w:r>
      <w:r w:rsidR="006223B2" w:rsidRPr="00EA31E7">
        <w:rPr>
          <w:spacing w:val="-4"/>
          <w:sz w:val="28"/>
          <w:szCs w:val="28"/>
          <w:lang w:val="vi-VN"/>
        </w:rPr>
        <w:t xml:space="preserve"> </w:t>
      </w:r>
      <w:r w:rsidR="00C116EF" w:rsidRPr="00EA31E7">
        <w:rPr>
          <w:spacing w:val="-4"/>
          <w:sz w:val="28"/>
          <w:szCs w:val="28"/>
          <w:lang w:val="vi-VN"/>
        </w:rPr>
        <w:t xml:space="preserve"> của UBND tỉnh Quy định một số nội dung về quản lý và thực hiện dự án khu đô thị, khu dân cư nông thôn mới không sử dụng vốn nhà trên địa bàn tỉnh Bắc Giang </w:t>
      </w:r>
      <w:r w:rsidR="006223B2" w:rsidRPr="00EA31E7">
        <w:rPr>
          <w:spacing w:val="-4"/>
          <w:sz w:val="28"/>
          <w:szCs w:val="28"/>
          <w:lang w:val="vi-VN"/>
        </w:rPr>
        <w:t>và</w:t>
      </w:r>
      <w:r w:rsidR="006D08DB" w:rsidRPr="00EA31E7">
        <w:rPr>
          <w:spacing w:val="-4"/>
          <w:sz w:val="28"/>
          <w:szCs w:val="28"/>
          <w:lang w:val="vi-VN"/>
        </w:rPr>
        <w:t xml:space="preserve"> </w:t>
      </w:r>
      <w:r w:rsidR="007239B2" w:rsidRPr="00EA31E7">
        <w:rPr>
          <w:spacing w:val="-4"/>
          <w:sz w:val="28"/>
          <w:szCs w:val="28"/>
        </w:rPr>
        <w:t xml:space="preserve">Quyết định </w:t>
      </w:r>
      <w:r w:rsidR="006D08DB" w:rsidRPr="00EA31E7">
        <w:rPr>
          <w:spacing w:val="-4"/>
          <w:sz w:val="28"/>
          <w:szCs w:val="28"/>
          <w:lang w:val="vi-VN"/>
        </w:rPr>
        <w:t xml:space="preserve">số 15/2020/QĐ-UBND ngày 10/6/2020 </w:t>
      </w:r>
      <w:r w:rsidR="006223B2" w:rsidRPr="00EA31E7">
        <w:rPr>
          <w:spacing w:val="-4"/>
          <w:sz w:val="28"/>
          <w:szCs w:val="28"/>
          <w:lang w:val="vi-VN"/>
        </w:rPr>
        <w:t xml:space="preserve">của UBND tỉnh </w:t>
      </w:r>
      <w:r w:rsidR="00EF467C" w:rsidRPr="00EA31E7">
        <w:rPr>
          <w:spacing w:val="-4"/>
          <w:sz w:val="28"/>
          <w:szCs w:val="28"/>
          <w:lang w:val="vi-VN"/>
        </w:rPr>
        <w:t xml:space="preserve">Sửa đổi, bổ sung một số điều của Quy định một số nội dung về quản lý và thực hiện dự án khu đô thị, khu dân cư nông thôn </w:t>
      </w:r>
      <w:r w:rsidR="00EF467C" w:rsidRPr="00EA31E7">
        <w:rPr>
          <w:spacing w:val="-4"/>
          <w:sz w:val="28"/>
          <w:szCs w:val="28"/>
          <w:lang w:val="vi-VN"/>
        </w:rPr>
        <w:lastRenderedPageBreak/>
        <w:t>mới không sử dụng vốn nhà nước thông qua hình thức đấu thầu lựa chọn nhà đầu tư trên địa bàn tỉnh Bắc Giang ban hành kèm theo Quyết định số 17/2019/QĐ- UBND ngày 22/7/2019 của Uỷ ban nhân dân tỉnh Bắc Giang</w:t>
      </w:r>
      <w:r w:rsidR="006D08DB" w:rsidRPr="00EA31E7">
        <w:rPr>
          <w:spacing w:val="-4"/>
          <w:sz w:val="28"/>
          <w:szCs w:val="28"/>
          <w:lang w:val="vi-VN"/>
        </w:rPr>
        <w:t>.</w:t>
      </w:r>
    </w:p>
    <w:p w:rsidR="00A72436" w:rsidRPr="00EA31E7" w:rsidRDefault="004B6AA6" w:rsidP="00D12D09">
      <w:pPr>
        <w:spacing w:before="120" w:after="120"/>
        <w:ind w:firstLine="567"/>
        <w:jc w:val="both"/>
        <w:rPr>
          <w:sz w:val="28"/>
          <w:szCs w:val="28"/>
          <w:lang w:val="vi-VN"/>
        </w:rPr>
      </w:pPr>
      <w:r w:rsidRPr="00EA31E7">
        <w:rPr>
          <w:b/>
          <w:sz w:val="28"/>
          <w:szCs w:val="28"/>
          <w:lang w:val="vi-VN"/>
        </w:rPr>
        <w:t xml:space="preserve">Điều 3. </w:t>
      </w:r>
      <w:r w:rsidRPr="00EA31E7">
        <w:rPr>
          <w:sz w:val="28"/>
          <w:szCs w:val="28"/>
          <w:lang w:val="vi-VN"/>
        </w:rPr>
        <w:t xml:space="preserve">Thủ trưởng các cơ quan, đơn vị thuộc </w:t>
      </w:r>
      <w:r w:rsidR="00251589" w:rsidRPr="00EA31E7">
        <w:rPr>
          <w:sz w:val="28"/>
          <w:szCs w:val="28"/>
          <w:lang w:val="vi-VN"/>
        </w:rPr>
        <w:t>UBND</w:t>
      </w:r>
      <w:r w:rsidRPr="00EA31E7">
        <w:rPr>
          <w:sz w:val="28"/>
          <w:szCs w:val="28"/>
          <w:lang w:val="vi-VN"/>
        </w:rPr>
        <w:t xml:space="preserve"> tỉnh,</w:t>
      </w:r>
      <w:r w:rsidR="00E21CFE" w:rsidRPr="00EA31E7">
        <w:rPr>
          <w:sz w:val="28"/>
          <w:szCs w:val="28"/>
        </w:rPr>
        <w:t xml:space="preserve"> Cục trưởng</w:t>
      </w:r>
      <w:r w:rsidRPr="00EA31E7">
        <w:rPr>
          <w:sz w:val="28"/>
          <w:szCs w:val="28"/>
          <w:lang w:val="vi-VN"/>
        </w:rPr>
        <w:t xml:space="preserve"> </w:t>
      </w:r>
      <w:r w:rsidR="0024524D" w:rsidRPr="00EA31E7">
        <w:rPr>
          <w:sz w:val="28"/>
          <w:szCs w:val="28"/>
          <w:lang w:val="vi-VN"/>
        </w:rPr>
        <w:t>Cục Thuế tỉnh,</w:t>
      </w:r>
      <w:r w:rsidR="00E21CFE" w:rsidRPr="00EA31E7">
        <w:rPr>
          <w:sz w:val="28"/>
          <w:szCs w:val="28"/>
        </w:rPr>
        <w:t xml:space="preserve"> Chủ tịch</w:t>
      </w:r>
      <w:r w:rsidR="0024524D" w:rsidRPr="00EA31E7">
        <w:rPr>
          <w:sz w:val="28"/>
          <w:szCs w:val="28"/>
          <w:lang w:val="vi-VN"/>
        </w:rPr>
        <w:t xml:space="preserve"> </w:t>
      </w:r>
      <w:r w:rsidR="00251589" w:rsidRPr="00EA31E7">
        <w:rPr>
          <w:sz w:val="28"/>
          <w:szCs w:val="28"/>
          <w:lang w:val="vi-VN"/>
        </w:rPr>
        <w:t>UBND</w:t>
      </w:r>
      <w:r w:rsidR="00622EDC">
        <w:rPr>
          <w:sz w:val="28"/>
          <w:szCs w:val="28"/>
          <w:lang w:val="vi-VN"/>
        </w:rPr>
        <w:t xml:space="preserve"> c</w:t>
      </w:r>
      <w:r w:rsidR="00622EDC">
        <w:rPr>
          <w:sz w:val="28"/>
          <w:szCs w:val="28"/>
        </w:rPr>
        <w:t>ấp</w:t>
      </w:r>
      <w:r w:rsidRPr="00EA31E7">
        <w:rPr>
          <w:sz w:val="28"/>
          <w:szCs w:val="28"/>
          <w:lang w:val="vi-VN"/>
        </w:rPr>
        <w:t xml:space="preserve"> huyện và các tổ chức, cá nhân có liên quan chịu trách nhiệm thi hành Quyết định này./.</w:t>
      </w:r>
    </w:p>
    <w:p w:rsidR="002F4184" w:rsidRPr="00EA31E7" w:rsidRDefault="002F4184" w:rsidP="002D6871">
      <w:pPr>
        <w:spacing w:before="120"/>
        <w:ind w:firstLine="720"/>
        <w:jc w:val="both"/>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3918"/>
      </w:tblGrid>
      <w:tr w:rsidR="00EA31E7" w:rsidRPr="00EA31E7" w:rsidTr="000805E5">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6223B2" w:rsidRPr="00EA31E7" w:rsidRDefault="006223B2" w:rsidP="002D6871">
            <w:pPr>
              <w:spacing w:before="120"/>
              <w:rPr>
                <w:b/>
                <w:bCs/>
                <w:i/>
                <w:iCs/>
                <w:sz w:val="22"/>
                <w:szCs w:val="22"/>
                <w:lang w:val="vi-VN"/>
              </w:rPr>
            </w:pPr>
            <w:r w:rsidRPr="00EA31E7">
              <w:rPr>
                <w:b/>
                <w:bCs/>
                <w:i/>
                <w:iCs/>
                <w:sz w:val="22"/>
                <w:szCs w:val="22"/>
                <w:lang w:val="vi-VN"/>
              </w:rPr>
              <w:t>Nơi nhận:</w:t>
            </w:r>
            <w:r w:rsidR="009810D9" w:rsidRPr="00EA31E7">
              <w:rPr>
                <w:b/>
                <w:bCs/>
                <w:i/>
                <w:iCs/>
                <w:sz w:val="22"/>
                <w:szCs w:val="22"/>
                <w:lang w:val="vi-VN"/>
              </w:rPr>
              <w:t xml:space="preserve"> </w:t>
            </w:r>
          </w:p>
          <w:p w:rsidR="00D314ED" w:rsidRPr="00EA31E7" w:rsidRDefault="00D314ED" w:rsidP="000805E5">
            <w:pPr>
              <w:rPr>
                <w:sz w:val="22"/>
                <w:szCs w:val="22"/>
                <w:lang w:val="vi-VN"/>
              </w:rPr>
            </w:pPr>
          </w:p>
        </w:tc>
        <w:tc>
          <w:tcPr>
            <w:tcW w:w="3918" w:type="dxa"/>
            <w:tcBorders>
              <w:top w:val="nil"/>
              <w:left w:val="nil"/>
              <w:bottom w:val="nil"/>
              <w:right w:val="nil"/>
              <w:tl2br w:val="nil"/>
              <w:tr2bl w:val="nil"/>
            </w:tcBorders>
            <w:shd w:val="clear" w:color="auto" w:fill="auto"/>
            <w:tcMar>
              <w:top w:w="0" w:type="dxa"/>
              <w:left w:w="108" w:type="dxa"/>
              <w:bottom w:w="0" w:type="dxa"/>
              <w:right w:w="108" w:type="dxa"/>
            </w:tcMar>
          </w:tcPr>
          <w:p w:rsidR="004B6AA6" w:rsidRPr="00EA31E7" w:rsidRDefault="004B6AA6" w:rsidP="000805E5">
            <w:pPr>
              <w:widowControl w:val="0"/>
              <w:ind w:right="-161"/>
              <w:rPr>
                <w:b/>
                <w:sz w:val="26"/>
                <w:szCs w:val="26"/>
                <w:lang w:val="vi-VN"/>
              </w:rPr>
            </w:pPr>
            <w:r w:rsidRPr="00EA31E7">
              <w:rPr>
                <w:b/>
                <w:sz w:val="26"/>
                <w:szCs w:val="26"/>
                <w:lang w:val="vi-VN"/>
              </w:rPr>
              <w:t xml:space="preserve">TM. </w:t>
            </w:r>
            <w:r w:rsidR="00636DF2" w:rsidRPr="00EA31E7">
              <w:rPr>
                <w:b/>
                <w:bCs/>
                <w:sz w:val="26"/>
                <w:szCs w:val="28"/>
              </w:rPr>
              <w:t>UỶ BAN NHÂN DÂN TỈNH</w:t>
            </w:r>
          </w:p>
          <w:p w:rsidR="004B6AA6" w:rsidRPr="00EA31E7" w:rsidRDefault="002C6256" w:rsidP="000805E5">
            <w:pPr>
              <w:jc w:val="center"/>
              <w:rPr>
                <w:b/>
                <w:sz w:val="26"/>
                <w:szCs w:val="26"/>
                <w:lang w:val="vi-VN"/>
              </w:rPr>
            </w:pPr>
            <w:r w:rsidRPr="00EA31E7">
              <w:rPr>
                <w:b/>
                <w:sz w:val="26"/>
                <w:szCs w:val="26"/>
                <w:lang w:val="vi-VN"/>
              </w:rPr>
              <w:t xml:space="preserve">KT. </w:t>
            </w:r>
            <w:r w:rsidR="004B6AA6" w:rsidRPr="00EA31E7">
              <w:rPr>
                <w:b/>
                <w:sz w:val="26"/>
                <w:szCs w:val="26"/>
                <w:lang w:val="vi-VN"/>
              </w:rPr>
              <w:t>CHỦ TỊCH</w:t>
            </w:r>
          </w:p>
          <w:p w:rsidR="001B17BF" w:rsidRPr="00EA31E7" w:rsidRDefault="002C6256" w:rsidP="000805E5">
            <w:pPr>
              <w:jc w:val="center"/>
              <w:rPr>
                <w:b/>
                <w:sz w:val="26"/>
                <w:szCs w:val="26"/>
                <w:lang w:val="vi-VN"/>
              </w:rPr>
            </w:pPr>
            <w:r w:rsidRPr="00EA31E7">
              <w:rPr>
                <w:b/>
                <w:sz w:val="26"/>
                <w:szCs w:val="26"/>
                <w:lang w:val="vi-VN"/>
              </w:rPr>
              <w:t>PHÓ CHỦ TỊCH</w:t>
            </w:r>
          </w:p>
          <w:p w:rsidR="00697D8D" w:rsidRPr="00EA31E7" w:rsidRDefault="00697D8D" w:rsidP="000805E5">
            <w:pPr>
              <w:jc w:val="center"/>
              <w:rPr>
                <w:b/>
                <w:sz w:val="28"/>
                <w:szCs w:val="28"/>
                <w:lang w:val="vi-VN"/>
              </w:rPr>
            </w:pPr>
          </w:p>
          <w:p w:rsidR="00697D8D" w:rsidRPr="00EA31E7" w:rsidRDefault="00697D8D" w:rsidP="000805E5">
            <w:pPr>
              <w:jc w:val="center"/>
              <w:rPr>
                <w:b/>
                <w:sz w:val="28"/>
                <w:szCs w:val="28"/>
                <w:lang w:val="vi-VN"/>
              </w:rPr>
            </w:pPr>
          </w:p>
          <w:p w:rsidR="000805E5" w:rsidRPr="00EA31E7" w:rsidRDefault="000805E5" w:rsidP="000805E5">
            <w:pPr>
              <w:jc w:val="center"/>
              <w:rPr>
                <w:b/>
                <w:sz w:val="28"/>
                <w:szCs w:val="28"/>
                <w:lang w:val="vi-VN"/>
              </w:rPr>
            </w:pPr>
          </w:p>
          <w:p w:rsidR="000805E5" w:rsidRPr="00EA31E7" w:rsidRDefault="000805E5" w:rsidP="000805E5">
            <w:pPr>
              <w:jc w:val="center"/>
              <w:rPr>
                <w:b/>
                <w:sz w:val="28"/>
                <w:szCs w:val="28"/>
                <w:lang w:val="vi-VN"/>
              </w:rPr>
            </w:pPr>
          </w:p>
          <w:p w:rsidR="000805E5" w:rsidRPr="00EA31E7" w:rsidRDefault="000805E5" w:rsidP="000805E5">
            <w:pPr>
              <w:jc w:val="center"/>
              <w:rPr>
                <w:b/>
                <w:sz w:val="28"/>
                <w:szCs w:val="28"/>
                <w:lang w:val="vi-VN"/>
              </w:rPr>
            </w:pPr>
          </w:p>
          <w:p w:rsidR="00697D8D" w:rsidRPr="00EA31E7" w:rsidRDefault="00697D8D" w:rsidP="000805E5">
            <w:pPr>
              <w:jc w:val="center"/>
              <w:rPr>
                <w:b/>
                <w:sz w:val="28"/>
                <w:szCs w:val="28"/>
                <w:lang w:val="vi-VN"/>
              </w:rPr>
            </w:pPr>
          </w:p>
          <w:p w:rsidR="00FA616D" w:rsidRPr="00EA31E7" w:rsidRDefault="00697D8D" w:rsidP="000805E5">
            <w:pPr>
              <w:jc w:val="center"/>
              <w:rPr>
                <w:b/>
                <w:sz w:val="28"/>
                <w:szCs w:val="28"/>
                <w:lang w:val="vi-VN"/>
              </w:rPr>
            </w:pPr>
            <w:r w:rsidRPr="00EA31E7">
              <w:rPr>
                <w:b/>
                <w:sz w:val="28"/>
                <w:szCs w:val="28"/>
                <w:lang w:val="vi-VN"/>
              </w:rPr>
              <w:t>Phan Thế Tuấn</w:t>
            </w:r>
          </w:p>
        </w:tc>
      </w:tr>
    </w:tbl>
    <w:p w:rsidR="00926DC9" w:rsidRPr="00EA31E7" w:rsidRDefault="00926DC9" w:rsidP="002D6871">
      <w:pPr>
        <w:spacing w:before="120"/>
        <w:jc w:val="both"/>
        <w:rPr>
          <w:lang w:val="vi-VN"/>
        </w:rPr>
      </w:pPr>
    </w:p>
    <w:p w:rsidR="00E21CFE" w:rsidRPr="00EA31E7" w:rsidRDefault="00E21CFE"/>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Pr="00EA31E7" w:rsidRDefault="007239B2"/>
    <w:p w:rsidR="007239B2" w:rsidRDefault="007239B2"/>
    <w:p w:rsidR="007C60C0" w:rsidRDefault="007C60C0"/>
    <w:p w:rsidR="007C60C0" w:rsidRPr="00EA31E7" w:rsidRDefault="007C60C0"/>
    <w:p w:rsidR="007239B2" w:rsidRDefault="007239B2"/>
    <w:p w:rsidR="00D12D09" w:rsidRDefault="00D12D09"/>
    <w:p w:rsidR="00D12D09" w:rsidRDefault="00D12D09"/>
    <w:p w:rsidR="00D12D09" w:rsidRDefault="00D12D09"/>
    <w:p w:rsidR="00353AB6" w:rsidRPr="00EA31E7" w:rsidRDefault="00353AB6"/>
    <w:p w:rsidR="007239B2" w:rsidRPr="00EA31E7" w:rsidRDefault="007239B2"/>
    <w:tbl>
      <w:tblPr>
        <w:tblW w:w="0" w:type="auto"/>
        <w:tblInd w:w="107" w:type="dxa"/>
        <w:tblLook w:val="01E0" w:firstRow="1" w:lastRow="1" w:firstColumn="1" w:lastColumn="1" w:noHBand="0" w:noVBand="0"/>
      </w:tblPr>
      <w:tblGrid>
        <w:gridCol w:w="2996"/>
        <w:gridCol w:w="5969"/>
      </w:tblGrid>
      <w:tr w:rsidR="00EA31E7" w:rsidRPr="00EA31E7" w:rsidTr="00E21CFE">
        <w:tc>
          <w:tcPr>
            <w:tcW w:w="2996" w:type="dxa"/>
          </w:tcPr>
          <w:p w:rsidR="003060C3" w:rsidRPr="00EA31E7" w:rsidRDefault="007E7A24" w:rsidP="007E7A24">
            <w:pPr>
              <w:jc w:val="center"/>
              <w:rPr>
                <w:b/>
                <w:sz w:val="26"/>
              </w:rPr>
            </w:pPr>
            <w:r w:rsidRPr="00EA31E7">
              <w:lastRenderedPageBreak/>
              <w:br w:type="page"/>
            </w:r>
            <w:r w:rsidR="00FD1EEB" w:rsidRPr="00EA31E7">
              <w:rPr>
                <w:b/>
                <w:sz w:val="26"/>
              </w:rPr>
              <w:t>ỦY BAN NHÂN DÂN</w:t>
            </w:r>
          </w:p>
        </w:tc>
        <w:tc>
          <w:tcPr>
            <w:tcW w:w="5969" w:type="dxa"/>
          </w:tcPr>
          <w:p w:rsidR="003060C3" w:rsidRPr="00EA31E7" w:rsidRDefault="003060C3" w:rsidP="007E7A24">
            <w:pPr>
              <w:jc w:val="center"/>
              <w:rPr>
                <w:b/>
                <w:sz w:val="26"/>
              </w:rPr>
            </w:pPr>
            <w:r w:rsidRPr="00EA31E7">
              <w:rPr>
                <w:b/>
                <w:sz w:val="26"/>
              </w:rPr>
              <w:t>CỘNG HÒA XÃ HỘI CHỦ NGHĨA VIỆT NAM</w:t>
            </w:r>
          </w:p>
        </w:tc>
      </w:tr>
      <w:tr w:rsidR="00EA31E7" w:rsidRPr="00EA31E7" w:rsidTr="00E21CFE">
        <w:trPr>
          <w:trHeight w:val="607"/>
        </w:trPr>
        <w:tc>
          <w:tcPr>
            <w:tcW w:w="2996" w:type="dxa"/>
          </w:tcPr>
          <w:p w:rsidR="003060C3" w:rsidRPr="00EA31E7" w:rsidRDefault="003060C3" w:rsidP="007E7A24">
            <w:pPr>
              <w:jc w:val="center"/>
              <w:rPr>
                <w:b/>
                <w:sz w:val="26"/>
              </w:rPr>
            </w:pPr>
            <w:r w:rsidRPr="00EA31E7">
              <w:rPr>
                <w:b/>
                <w:sz w:val="26"/>
              </w:rPr>
              <w:t>TỈNH BẮC GIANG</w:t>
            </w:r>
          </w:p>
          <w:p w:rsidR="003060C3" w:rsidRPr="00EA31E7" w:rsidRDefault="00FD6CC8" w:rsidP="007E7A24">
            <w:pPr>
              <w:jc w:val="center"/>
              <w:rPr>
                <w:b/>
              </w:rPr>
            </w:pPr>
            <w:r w:rsidRPr="00EA31E7">
              <w:rPr>
                <w:b/>
                <w:noProof/>
                <w:sz w:val="26"/>
              </w:rPr>
              <mc:AlternateContent>
                <mc:Choice Requires="wps">
                  <w:drawing>
                    <wp:anchor distT="0" distB="0" distL="114300" distR="114300" simplePos="0" relativeHeight="251658240" behindDoc="0" locked="0" layoutInCell="1" allowOverlap="1" wp14:anchorId="23603674" wp14:editId="3D15CED1">
                      <wp:simplePos x="0" y="0"/>
                      <wp:positionH relativeFrom="column">
                        <wp:posOffset>570865</wp:posOffset>
                      </wp:positionH>
                      <wp:positionV relativeFrom="paragraph">
                        <wp:posOffset>16510</wp:posOffset>
                      </wp:positionV>
                      <wp:extent cx="702945" cy="0"/>
                      <wp:effectExtent l="13970" t="11430" r="6985" b="762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F9F0"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3pt" to="10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DE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"/>
                  </w:pict>
                </mc:Fallback>
              </mc:AlternateContent>
            </w:r>
          </w:p>
        </w:tc>
        <w:tc>
          <w:tcPr>
            <w:tcW w:w="5969" w:type="dxa"/>
          </w:tcPr>
          <w:p w:rsidR="003060C3" w:rsidRPr="00EA31E7" w:rsidRDefault="003060C3" w:rsidP="007E7A24">
            <w:pPr>
              <w:jc w:val="center"/>
              <w:rPr>
                <w:b/>
                <w:sz w:val="28"/>
              </w:rPr>
            </w:pPr>
            <w:r w:rsidRPr="00EA31E7">
              <w:rPr>
                <w:b/>
                <w:sz w:val="28"/>
              </w:rPr>
              <w:t>Độc lập - Tự do - Hạnh phúc</w:t>
            </w:r>
          </w:p>
          <w:p w:rsidR="003060C3" w:rsidRPr="00EA31E7" w:rsidRDefault="00FD6CC8" w:rsidP="007E7A24">
            <w:pPr>
              <w:tabs>
                <w:tab w:val="left" w:pos="420"/>
                <w:tab w:val="center" w:pos="3007"/>
              </w:tabs>
              <w:jc w:val="center"/>
              <w:rPr>
                <w:bCs/>
              </w:rPr>
            </w:pPr>
            <w:r w:rsidRPr="00EA31E7">
              <w:rPr>
                <w:b/>
                <w:noProof/>
              </w:rPr>
              <mc:AlternateContent>
                <mc:Choice Requires="wps">
                  <w:drawing>
                    <wp:anchor distT="0" distB="0" distL="114300" distR="114300" simplePos="0" relativeHeight="251659264" behindDoc="0" locked="0" layoutInCell="1" allowOverlap="1" wp14:anchorId="08ABF721" wp14:editId="4834603D">
                      <wp:simplePos x="0" y="0"/>
                      <wp:positionH relativeFrom="column">
                        <wp:posOffset>852805</wp:posOffset>
                      </wp:positionH>
                      <wp:positionV relativeFrom="paragraph">
                        <wp:posOffset>27305</wp:posOffset>
                      </wp:positionV>
                      <wp:extent cx="2127250" cy="0"/>
                      <wp:effectExtent l="8255" t="8255" r="7620" b="10795"/>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A7F6"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2.15pt" to="23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62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63pjSsgolI7G4qjZ/Vitpp+d0jpqiXqwCPF14uBvCxkJG9SwsYZuGDff9YMYsjR69in&#10;c2O7AAkdQOcox+UuBz97ROEwz/KnfA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"/>
                  </w:pict>
                </mc:Fallback>
              </mc:AlternateContent>
            </w:r>
          </w:p>
        </w:tc>
      </w:tr>
    </w:tbl>
    <w:p w:rsidR="003060C3" w:rsidRPr="00EA31E7" w:rsidRDefault="003060C3" w:rsidP="003B7D5B">
      <w:pPr>
        <w:pStyle w:val="Heading8"/>
        <w:spacing w:before="120" w:after="120"/>
        <w:rPr>
          <w:sz w:val="28"/>
          <w:szCs w:val="28"/>
          <w:lang w:val="en-US"/>
        </w:rPr>
      </w:pPr>
      <w:r w:rsidRPr="00EA31E7">
        <w:rPr>
          <w:sz w:val="28"/>
          <w:szCs w:val="28"/>
          <w:lang w:val="en-US"/>
        </w:rPr>
        <w:t>QUY ĐỊNH</w:t>
      </w:r>
    </w:p>
    <w:p w:rsidR="00506B02" w:rsidRPr="00EA31E7" w:rsidRDefault="00506B02" w:rsidP="003B7D5B">
      <w:pPr>
        <w:pStyle w:val="NormalWeb"/>
        <w:shd w:val="clear" w:color="auto" w:fill="FFFFFF"/>
        <w:spacing w:before="120" w:beforeAutospacing="0" w:after="120" w:afterAutospacing="0"/>
        <w:jc w:val="center"/>
        <w:rPr>
          <w:b/>
          <w:sz w:val="28"/>
          <w:szCs w:val="28"/>
        </w:rPr>
      </w:pPr>
      <w:r w:rsidRPr="00EA31E7">
        <w:rPr>
          <w:b/>
          <w:bCs/>
          <w:sz w:val="28"/>
          <w:szCs w:val="28"/>
        </w:rPr>
        <w:t xml:space="preserve">Một số nội dung về quản lý và </w:t>
      </w:r>
      <w:r w:rsidR="004854AC" w:rsidRPr="00EA31E7">
        <w:rPr>
          <w:b/>
          <w:bCs/>
          <w:sz w:val="28"/>
          <w:szCs w:val="28"/>
        </w:rPr>
        <w:t xml:space="preserve">trình tự </w:t>
      </w:r>
      <w:r w:rsidRPr="00EA31E7">
        <w:rPr>
          <w:b/>
          <w:bCs/>
          <w:sz w:val="28"/>
          <w:szCs w:val="28"/>
        </w:rPr>
        <w:t>thực hiện</w:t>
      </w:r>
      <w:r w:rsidR="00523656" w:rsidRPr="00EA31E7">
        <w:rPr>
          <w:b/>
          <w:bCs/>
          <w:sz w:val="28"/>
          <w:szCs w:val="28"/>
        </w:rPr>
        <w:t xml:space="preserve"> đầu tư</w:t>
      </w:r>
      <w:r w:rsidR="00E21CFE" w:rsidRPr="00EA31E7">
        <w:rPr>
          <w:b/>
          <w:bCs/>
          <w:sz w:val="28"/>
          <w:szCs w:val="28"/>
        </w:rPr>
        <w:t xml:space="preserve"> dự án</w:t>
      </w:r>
      <w:r w:rsidRPr="00EA31E7">
        <w:rPr>
          <w:b/>
          <w:bCs/>
          <w:sz w:val="28"/>
          <w:szCs w:val="28"/>
        </w:rPr>
        <w:t xml:space="preserve"> </w:t>
      </w:r>
      <w:r w:rsidR="005218F8" w:rsidRPr="00EA31E7">
        <w:rPr>
          <w:b/>
          <w:bCs/>
          <w:sz w:val="28"/>
          <w:szCs w:val="28"/>
        </w:rPr>
        <w:t>khu đô thị, khu dân</w:t>
      </w:r>
      <w:r w:rsidR="000B2416" w:rsidRPr="00EA31E7">
        <w:rPr>
          <w:b/>
          <w:bCs/>
          <w:sz w:val="28"/>
          <w:szCs w:val="28"/>
        </w:rPr>
        <w:t xml:space="preserve"> </w:t>
      </w:r>
      <w:r w:rsidR="005218F8" w:rsidRPr="00EA31E7">
        <w:rPr>
          <w:b/>
          <w:bCs/>
          <w:sz w:val="28"/>
          <w:szCs w:val="28"/>
        </w:rPr>
        <w:t>cư không sử dụng vốn nhà nước</w:t>
      </w:r>
      <w:r w:rsidR="000B2416" w:rsidRPr="00EA31E7">
        <w:rPr>
          <w:b/>
          <w:bCs/>
          <w:sz w:val="28"/>
          <w:szCs w:val="28"/>
        </w:rPr>
        <w:t xml:space="preserve"> </w:t>
      </w:r>
      <w:r w:rsidR="000B2416" w:rsidRPr="00EA31E7">
        <w:rPr>
          <w:rFonts w:ascii="Times New Roman Bold" w:hAnsi="Times New Roman Bold"/>
          <w:b/>
          <w:bCs/>
          <w:spacing w:val="-4"/>
          <w:sz w:val="28"/>
          <w:szCs w:val="28"/>
        </w:rPr>
        <w:t>thông qua hình thức đấu giá quyền sử dụng đất, đấu thầu lựa chọn nhà đầu tư</w:t>
      </w:r>
      <w:r w:rsidR="005218F8" w:rsidRPr="00EA31E7">
        <w:rPr>
          <w:b/>
          <w:bCs/>
          <w:sz w:val="28"/>
          <w:szCs w:val="28"/>
        </w:rPr>
        <w:t xml:space="preserve"> trên địa bàn tỉnh Bắc Giang</w:t>
      </w:r>
    </w:p>
    <w:p w:rsidR="003060C3" w:rsidRPr="00EA31E7" w:rsidRDefault="003060C3" w:rsidP="003B7D5B">
      <w:pPr>
        <w:tabs>
          <w:tab w:val="left" w:pos="1134"/>
        </w:tabs>
        <w:spacing w:before="120" w:after="120"/>
        <w:jc w:val="center"/>
        <w:rPr>
          <w:bCs/>
          <w:iCs/>
          <w:sz w:val="28"/>
          <w:szCs w:val="28"/>
          <w:lang w:val="vi-VN"/>
        </w:rPr>
      </w:pPr>
      <w:r w:rsidRPr="00EA31E7">
        <w:rPr>
          <w:bCs/>
          <w:i/>
          <w:iCs/>
          <w:sz w:val="28"/>
          <w:szCs w:val="28"/>
          <w:lang w:val="vi-VN"/>
        </w:rPr>
        <w:t xml:space="preserve"> (Ban hành kèm theo Quyết định số</w:t>
      </w:r>
      <w:r w:rsidR="00B40AC8" w:rsidRPr="00EA31E7">
        <w:rPr>
          <w:bCs/>
          <w:i/>
          <w:iCs/>
          <w:sz w:val="28"/>
          <w:szCs w:val="28"/>
          <w:lang w:val="vi-VN"/>
        </w:rPr>
        <w:t>:</w:t>
      </w:r>
      <w:r w:rsidR="009D0483" w:rsidRPr="00EA31E7">
        <w:rPr>
          <w:bCs/>
          <w:i/>
          <w:iCs/>
          <w:sz w:val="28"/>
          <w:szCs w:val="28"/>
          <w:lang w:val="vi-VN"/>
        </w:rPr>
        <w:t xml:space="preserve"> </w:t>
      </w:r>
      <w:r w:rsidR="007C60C0">
        <w:rPr>
          <w:bCs/>
          <w:i/>
          <w:iCs/>
          <w:sz w:val="28"/>
          <w:szCs w:val="28"/>
        </w:rPr>
        <w:t>30</w:t>
      </w:r>
      <w:r w:rsidRPr="00EA31E7">
        <w:rPr>
          <w:bCs/>
          <w:i/>
          <w:iCs/>
          <w:sz w:val="28"/>
          <w:szCs w:val="28"/>
          <w:lang w:val="vi-VN"/>
        </w:rPr>
        <w:t>/20</w:t>
      </w:r>
      <w:r w:rsidR="00AA2105" w:rsidRPr="00EA31E7">
        <w:rPr>
          <w:bCs/>
          <w:i/>
          <w:iCs/>
          <w:sz w:val="28"/>
          <w:szCs w:val="28"/>
          <w:lang w:val="vi-VN"/>
        </w:rPr>
        <w:t>21</w:t>
      </w:r>
      <w:r w:rsidRPr="00EA31E7">
        <w:rPr>
          <w:bCs/>
          <w:i/>
          <w:iCs/>
          <w:sz w:val="28"/>
          <w:szCs w:val="28"/>
          <w:lang w:val="vi-VN"/>
        </w:rPr>
        <w:t xml:space="preserve">/QĐ-UBND ngày </w:t>
      </w:r>
      <w:bookmarkStart w:id="3" w:name="_GoBack"/>
      <w:bookmarkEnd w:id="3"/>
      <w:r w:rsidR="007C60C0">
        <w:rPr>
          <w:bCs/>
          <w:i/>
          <w:iCs/>
          <w:sz w:val="28"/>
          <w:szCs w:val="28"/>
        </w:rPr>
        <w:t>15</w:t>
      </w:r>
      <w:r w:rsidRPr="00EA31E7">
        <w:rPr>
          <w:bCs/>
          <w:i/>
          <w:iCs/>
          <w:sz w:val="28"/>
          <w:szCs w:val="28"/>
          <w:lang w:val="vi-VN"/>
        </w:rPr>
        <w:t xml:space="preserve"> tháng </w:t>
      </w:r>
      <w:r w:rsidR="004546A6">
        <w:rPr>
          <w:bCs/>
          <w:i/>
          <w:iCs/>
          <w:sz w:val="28"/>
          <w:szCs w:val="28"/>
        </w:rPr>
        <w:t>7</w:t>
      </w:r>
      <w:r w:rsidR="00AA2105" w:rsidRPr="00EA31E7">
        <w:rPr>
          <w:bCs/>
          <w:i/>
          <w:iCs/>
          <w:sz w:val="28"/>
          <w:szCs w:val="28"/>
          <w:lang w:val="vi-VN"/>
        </w:rPr>
        <w:t xml:space="preserve"> năm 2021</w:t>
      </w:r>
      <w:r w:rsidRPr="00EA31E7">
        <w:rPr>
          <w:bCs/>
          <w:i/>
          <w:iCs/>
          <w:sz w:val="28"/>
          <w:szCs w:val="28"/>
          <w:lang w:val="vi-VN"/>
        </w:rPr>
        <w:t xml:space="preserve"> của </w:t>
      </w:r>
      <w:r w:rsidR="00251589" w:rsidRPr="00EA31E7">
        <w:rPr>
          <w:bCs/>
          <w:i/>
          <w:iCs/>
          <w:sz w:val="28"/>
          <w:szCs w:val="28"/>
          <w:lang w:val="vi-VN"/>
        </w:rPr>
        <w:t>UBND</w:t>
      </w:r>
      <w:r w:rsidRPr="00EA31E7">
        <w:rPr>
          <w:bCs/>
          <w:i/>
          <w:iCs/>
          <w:sz w:val="28"/>
          <w:szCs w:val="28"/>
          <w:lang w:val="vi-VN"/>
        </w:rPr>
        <w:t xml:space="preserve"> tỉnh Bắc Giang)</w:t>
      </w:r>
    </w:p>
    <w:p w:rsidR="003060C3" w:rsidRPr="00EA31E7" w:rsidRDefault="00FD6CC8" w:rsidP="003B7D5B">
      <w:pPr>
        <w:tabs>
          <w:tab w:val="left" w:pos="1134"/>
        </w:tabs>
        <w:spacing w:before="120" w:after="120"/>
        <w:rPr>
          <w:bCs/>
          <w:i/>
          <w:iCs/>
          <w:sz w:val="28"/>
          <w:szCs w:val="28"/>
          <w:lang w:val="vi-VN"/>
        </w:rPr>
      </w:pPr>
      <w:r w:rsidRPr="00EA31E7">
        <w:rPr>
          <w:bCs/>
          <w:i/>
          <w:iCs/>
          <w:noProof/>
        </w:rPr>
        <mc:AlternateContent>
          <mc:Choice Requires="wps">
            <w:drawing>
              <wp:anchor distT="0" distB="0" distL="114300" distR="114300" simplePos="0" relativeHeight="251660288" behindDoc="0" locked="0" layoutInCell="1" allowOverlap="1" wp14:anchorId="166BE666" wp14:editId="4472A1FC">
                <wp:simplePos x="0" y="0"/>
                <wp:positionH relativeFrom="column">
                  <wp:posOffset>2286000</wp:posOffset>
                </wp:positionH>
                <wp:positionV relativeFrom="paragraph">
                  <wp:posOffset>48260</wp:posOffset>
                </wp:positionV>
                <wp:extent cx="1476375" cy="0"/>
                <wp:effectExtent l="13335" t="8255" r="5715" b="1079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83B7E" id="_x0000_t32" coordsize="21600,21600" o:spt="32" o:oned="t" path="m,l21600,21600e" filled="f">
                <v:path arrowok="t" fillok="f" o:connecttype="none"/>
                <o:lock v:ext="edit" shapetype="t"/>
              </v:shapetype>
              <v:shape id="AutoShape 53" o:spid="_x0000_s1026" type="#_x0000_t32" style="position:absolute;margin-left:180pt;margin-top:3.8pt;width:11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i8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RpJ0&#10;sKLno1OhMppN/Xx6bTMIK+Te+A7pWb7qF0W/WyRV0RBZ8xD9dtGQnPiM6F2Kv1gNVQ79Z8UghkCB&#10;MKxzZToPCWNA57CTy30n/OwQhY9JuphPFz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"/>
            </w:pict>
          </mc:Fallback>
        </mc:AlternateContent>
      </w:r>
    </w:p>
    <w:p w:rsidR="003060C3" w:rsidRPr="00EA31E7" w:rsidRDefault="003060C3" w:rsidP="003B7D5B">
      <w:pPr>
        <w:pStyle w:val="Heading2"/>
        <w:spacing w:before="120" w:after="120"/>
        <w:jc w:val="center"/>
        <w:rPr>
          <w:rFonts w:ascii="Times New Roman" w:hAnsi="Times New Roman"/>
          <w:bCs w:val="0"/>
          <w:i w:val="0"/>
        </w:rPr>
      </w:pPr>
      <w:r w:rsidRPr="00EA31E7">
        <w:rPr>
          <w:rFonts w:ascii="Times New Roman" w:hAnsi="Times New Roman"/>
          <w:bCs w:val="0"/>
          <w:i w:val="0"/>
        </w:rPr>
        <w:t>Chương I</w:t>
      </w:r>
    </w:p>
    <w:p w:rsidR="003060C3" w:rsidRPr="00EA31E7" w:rsidRDefault="003060C3" w:rsidP="003B7D5B">
      <w:pPr>
        <w:pStyle w:val="Heading2"/>
        <w:spacing w:before="120" w:after="120"/>
        <w:jc w:val="center"/>
        <w:rPr>
          <w:rFonts w:ascii="Times New Roman" w:hAnsi="Times New Roman"/>
          <w:bCs w:val="0"/>
          <w:i w:val="0"/>
          <w:sz w:val="26"/>
          <w:szCs w:val="26"/>
        </w:rPr>
      </w:pPr>
      <w:r w:rsidRPr="00EA31E7">
        <w:rPr>
          <w:rFonts w:ascii="Times New Roman" w:hAnsi="Times New Roman"/>
          <w:i w:val="0"/>
        </w:rPr>
        <w:t>QUY ĐỊNH CHUNG</w:t>
      </w:r>
    </w:p>
    <w:p w:rsidR="003060C3" w:rsidRPr="00EA31E7" w:rsidRDefault="003060C3" w:rsidP="003B7D5B">
      <w:pPr>
        <w:spacing w:before="120" w:after="120"/>
        <w:ind w:firstLine="567"/>
        <w:jc w:val="both"/>
        <w:rPr>
          <w:sz w:val="28"/>
          <w:szCs w:val="28"/>
        </w:rPr>
      </w:pPr>
      <w:bookmarkStart w:id="4" w:name="dieu_1_1"/>
      <w:r w:rsidRPr="00EA31E7">
        <w:rPr>
          <w:b/>
          <w:bCs/>
          <w:sz w:val="28"/>
          <w:szCs w:val="28"/>
          <w:lang w:val="vi-VN"/>
        </w:rPr>
        <w:t>Điều 1. Phạm vi điều chỉnh</w:t>
      </w:r>
      <w:bookmarkEnd w:id="4"/>
    </w:p>
    <w:p w:rsidR="002D6871" w:rsidRPr="00EA31E7" w:rsidRDefault="0055548E" w:rsidP="003B7D5B">
      <w:pPr>
        <w:pStyle w:val="NormalWeb"/>
        <w:shd w:val="clear" w:color="auto" w:fill="FFFFFF"/>
        <w:spacing w:before="120" w:beforeAutospacing="0" w:after="120" w:afterAutospacing="0"/>
        <w:ind w:firstLine="567"/>
        <w:jc w:val="both"/>
        <w:rPr>
          <w:sz w:val="28"/>
          <w:szCs w:val="28"/>
        </w:rPr>
      </w:pPr>
      <w:r w:rsidRPr="00EA31E7">
        <w:rPr>
          <w:sz w:val="28"/>
          <w:szCs w:val="28"/>
          <w:lang w:val="vi-VN"/>
        </w:rPr>
        <w:t>1. Quy định này quy định m</w:t>
      </w:r>
      <w:r w:rsidRPr="00EA31E7">
        <w:rPr>
          <w:bCs/>
          <w:sz w:val="28"/>
          <w:szCs w:val="28"/>
          <w:lang w:val="vi-VN"/>
        </w:rPr>
        <w:t>ột số nội dung về quản lý và</w:t>
      </w:r>
      <w:r w:rsidR="002D6871" w:rsidRPr="00EA31E7">
        <w:rPr>
          <w:bCs/>
          <w:sz w:val="28"/>
          <w:szCs w:val="28"/>
        </w:rPr>
        <w:t xml:space="preserve"> trình tự</w:t>
      </w:r>
      <w:r w:rsidRPr="00EA31E7">
        <w:rPr>
          <w:bCs/>
          <w:sz w:val="28"/>
          <w:szCs w:val="28"/>
          <w:lang w:val="vi-VN"/>
        </w:rPr>
        <w:t xml:space="preserve"> thực hiện </w:t>
      </w:r>
      <w:r w:rsidR="00523656" w:rsidRPr="00EA31E7">
        <w:rPr>
          <w:bCs/>
          <w:sz w:val="28"/>
          <w:szCs w:val="28"/>
        </w:rPr>
        <w:t>đầu tư</w:t>
      </w:r>
      <w:r w:rsidR="00E21CFE" w:rsidRPr="00EA31E7">
        <w:rPr>
          <w:bCs/>
          <w:sz w:val="28"/>
          <w:szCs w:val="28"/>
        </w:rPr>
        <w:t xml:space="preserve"> dự án</w:t>
      </w:r>
      <w:r w:rsidRPr="00EA31E7">
        <w:rPr>
          <w:bCs/>
          <w:sz w:val="28"/>
          <w:szCs w:val="28"/>
          <w:lang w:val="vi-VN"/>
        </w:rPr>
        <w:t xml:space="preserve"> khu đô thị</w:t>
      </w:r>
      <w:r w:rsidR="00742030" w:rsidRPr="00EA31E7">
        <w:rPr>
          <w:bCs/>
          <w:sz w:val="28"/>
          <w:szCs w:val="28"/>
        </w:rPr>
        <w:t>, khu dân cư</w:t>
      </w:r>
      <w:r w:rsidR="00652B75" w:rsidRPr="00EA31E7">
        <w:rPr>
          <w:bCs/>
          <w:sz w:val="28"/>
          <w:szCs w:val="28"/>
        </w:rPr>
        <w:t xml:space="preserve"> </w:t>
      </w:r>
      <w:r w:rsidR="00441FFA" w:rsidRPr="00EA31E7">
        <w:rPr>
          <w:bCs/>
          <w:sz w:val="28"/>
          <w:szCs w:val="28"/>
        </w:rPr>
        <w:t>thuộc</w:t>
      </w:r>
      <w:r w:rsidR="00652B75" w:rsidRPr="00EA31E7">
        <w:rPr>
          <w:bCs/>
          <w:sz w:val="28"/>
          <w:szCs w:val="28"/>
        </w:rPr>
        <w:t xml:space="preserve"> thẩm </w:t>
      </w:r>
      <w:r w:rsidR="00441FFA" w:rsidRPr="00EA31E7">
        <w:rPr>
          <w:bCs/>
          <w:sz w:val="28"/>
          <w:szCs w:val="28"/>
        </w:rPr>
        <w:t>quyền</w:t>
      </w:r>
      <w:r w:rsidR="00652B75" w:rsidRPr="00EA31E7">
        <w:rPr>
          <w:bCs/>
          <w:sz w:val="28"/>
          <w:szCs w:val="28"/>
        </w:rPr>
        <w:t xml:space="preserve"> chấp thuận chủ trương đầu tư của UBND tỉnh</w:t>
      </w:r>
      <w:r w:rsidR="00EB11CC" w:rsidRPr="00EA31E7">
        <w:rPr>
          <w:bCs/>
          <w:sz w:val="28"/>
          <w:szCs w:val="28"/>
        </w:rPr>
        <w:t xml:space="preserve"> </w:t>
      </w:r>
      <w:r w:rsidR="00233A81" w:rsidRPr="00EA31E7">
        <w:rPr>
          <w:bCs/>
          <w:sz w:val="28"/>
          <w:szCs w:val="28"/>
          <w:lang w:val="vi-VN"/>
        </w:rPr>
        <w:t>không sử dụng vốn nhà nước</w:t>
      </w:r>
      <w:r w:rsidR="002375D2" w:rsidRPr="00EA31E7">
        <w:rPr>
          <w:bCs/>
          <w:sz w:val="28"/>
          <w:szCs w:val="28"/>
        </w:rPr>
        <w:t xml:space="preserve"> </w:t>
      </w:r>
      <w:r w:rsidR="002375D2" w:rsidRPr="00EA31E7">
        <w:rPr>
          <w:sz w:val="28"/>
          <w:szCs w:val="28"/>
          <w:lang w:val="vi-VN"/>
        </w:rPr>
        <w:t>thông qua hình thức đấu giá quyền sử dụng đất, đấu thầu lựa chọn nhà đầu tư</w:t>
      </w:r>
      <w:r w:rsidR="00233A81" w:rsidRPr="00EA31E7">
        <w:rPr>
          <w:bCs/>
          <w:sz w:val="28"/>
          <w:szCs w:val="28"/>
          <w:lang w:val="vi-VN"/>
        </w:rPr>
        <w:t xml:space="preserve"> </w:t>
      </w:r>
      <w:r w:rsidRPr="00EA31E7">
        <w:rPr>
          <w:sz w:val="28"/>
          <w:szCs w:val="28"/>
          <w:lang w:val="vi-VN"/>
        </w:rPr>
        <w:t>trên địa bàn tỉnh Bắc Giang</w:t>
      </w:r>
      <w:r w:rsidR="002D6871" w:rsidRPr="00EA31E7">
        <w:rPr>
          <w:sz w:val="28"/>
          <w:szCs w:val="28"/>
        </w:rPr>
        <w:t>.</w:t>
      </w:r>
    </w:p>
    <w:p w:rsidR="003060C3" w:rsidRPr="00EA31E7" w:rsidRDefault="003060C3" w:rsidP="003B7D5B">
      <w:pPr>
        <w:spacing w:before="120" w:after="120"/>
        <w:ind w:firstLine="567"/>
        <w:jc w:val="both"/>
        <w:rPr>
          <w:sz w:val="28"/>
          <w:szCs w:val="28"/>
          <w:lang w:val="vi-VN"/>
        </w:rPr>
      </w:pPr>
      <w:r w:rsidRPr="00EA31E7">
        <w:rPr>
          <w:sz w:val="28"/>
          <w:szCs w:val="28"/>
          <w:lang w:val="vi-VN"/>
        </w:rPr>
        <w:t>2. Những nội dung khác không quy định trong Quy định này thì thực hiện theo quy định của pháp luật hiện hành.</w:t>
      </w:r>
    </w:p>
    <w:p w:rsidR="003060C3" w:rsidRPr="00EA31E7" w:rsidRDefault="003060C3" w:rsidP="003B7D5B">
      <w:pPr>
        <w:spacing w:before="120" w:after="120"/>
        <w:ind w:firstLine="567"/>
        <w:jc w:val="both"/>
        <w:rPr>
          <w:sz w:val="28"/>
          <w:szCs w:val="28"/>
          <w:lang w:val="vi-VN"/>
        </w:rPr>
      </w:pPr>
      <w:bookmarkStart w:id="5" w:name="dieu_2_1"/>
      <w:r w:rsidRPr="00EA31E7">
        <w:rPr>
          <w:b/>
          <w:bCs/>
          <w:sz w:val="28"/>
          <w:szCs w:val="28"/>
          <w:lang w:val="vi-VN"/>
        </w:rPr>
        <w:t>Điều 2. Đối tượng áp dụng</w:t>
      </w:r>
      <w:bookmarkEnd w:id="5"/>
    </w:p>
    <w:p w:rsidR="003060C3" w:rsidRPr="00EA31E7" w:rsidRDefault="003060C3" w:rsidP="003B7D5B">
      <w:pPr>
        <w:spacing w:before="120" w:after="120"/>
        <w:ind w:firstLine="567"/>
        <w:jc w:val="both"/>
        <w:rPr>
          <w:bCs/>
          <w:sz w:val="28"/>
          <w:szCs w:val="28"/>
          <w:lang w:val="vi-VN"/>
        </w:rPr>
      </w:pPr>
      <w:r w:rsidRPr="00EA31E7">
        <w:rPr>
          <w:sz w:val="28"/>
          <w:szCs w:val="28"/>
          <w:lang w:val="vi-VN"/>
        </w:rPr>
        <w:t xml:space="preserve">Quy định này áp dụng đối với các tổ chức, cá nhân có liên quan đến hoạt động quản lý, thực hiện dự án thuộc phạm vi điều </w:t>
      </w:r>
      <w:r w:rsidRPr="00EA31E7">
        <w:rPr>
          <w:bCs/>
          <w:sz w:val="28"/>
          <w:szCs w:val="28"/>
          <w:lang w:val="vi-VN"/>
        </w:rPr>
        <w:t>chỉnh tại Khoản 1, Điều 1 Quy định này.</w:t>
      </w:r>
    </w:p>
    <w:p w:rsidR="00893F26" w:rsidRPr="00EA31E7" w:rsidRDefault="00893F26" w:rsidP="003B7D5B">
      <w:pPr>
        <w:shd w:val="clear" w:color="auto" w:fill="FFFFFF"/>
        <w:tabs>
          <w:tab w:val="right" w:pos="9412"/>
        </w:tabs>
        <w:spacing w:before="120" w:after="120"/>
        <w:ind w:firstLine="567"/>
        <w:jc w:val="both"/>
        <w:rPr>
          <w:b/>
          <w:bCs/>
          <w:sz w:val="28"/>
          <w:szCs w:val="28"/>
        </w:rPr>
      </w:pPr>
      <w:r w:rsidRPr="00EA31E7">
        <w:rPr>
          <w:b/>
          <w:bCs/>
          <w:sz w:val="28"/>
          <w:szCs w:val="28"/>
        </w:rPr>
        <w:t>Điều 3.</w:t>
      </w:r>
      <w:r w:rsidR="00EA4D8C" w:rsidRPr="00EA31E7">
        <w:rPr>
          <w:b/>
          <w:bCs/>
          <w:sz w:val="28"/>
          <w:szCs w:val="28"/>
        </w:rPr>
        <w:t xml:space="preserve"> </w:t>
      </w:r>
      <w:r w:rsidR="00C116EF" w:rsidRPr="00EA31E7">
        <w:rPr>
          <w:b/>
          <w:bCs/>
          <w:sz w:val="28"/>
          <w:szCs w:val="28"/>
        </w:rPr>
        <w:t>Q</w:t>
      </w:r>
      <w:r w:rsidRPr="00EA31E7">
        <w:rPr>
          <w:b/>
          <w:bCs/>
          <w:sz w:val="28"/>
          <w:szCs w:val="28"/>
        </w:rPr>
        <w:t>uy định về viết tắt</w:t>
      </w:r>
    </w:p>
    <w:p w:rsidR="00DA2A51" w:rsidRPr="00EA31E7" w:rsidRDefault="00DA2A51" w:rsidP="003B7D5B">
      <w:pPr>
        <w:shd w:val="clear" w:color="auto" w:fill="FFFFFF"/>
        <w:spacing w:before="120" w:after="120"/>
        <w:ind w:firstLine="567"/>
        <w:jc w:val="both"/>
        <w:rPr>
          <w:sz w:val="28"/>
          <w:szCs w:val="28"/>
        </w:rPr>
      </w:pPr>
      <w:r w:rsidRPr="00EA31E7">
        <w:rPr>
          <w:sz w:val="28"/>
          <w:szCs w:val="28"/>
        </w:rPr>
        <w:t>1. Hội đồng nhân dân viết tắt là HĐND.</w:t>
      </w:r>
    </w:p>
    <w:p w:rsidR="00893F26" w:rsidRPr="00EA31E7" w:rsidRDefault="00DA2A51" w:rsidP="003B7D5B">
      <w:pPr>
        <w:shd w:val="clear" w:color="auto" w:fill="FFFFFF"/>
        <w:spacing w:before="120" w:after="120"/>
        <w:ind w:firstLine="567"/>
        <w:jc w:val="both"/>
        <w:rPr>
          <w:sz w:val="28"/>
          <w:szCs w:val="28"/>
        </w:rPr>
      </w:pPr>
      <w:r w:rsidRPr="00EA31E7">
        <w:rPr>
          <w:sz w:val="28"/>
          <w:szCs w:val="28"/>
        </w:rPr>
        <w:t>2</w:t>
      </w:r>
      <w:r w:rsidR="00893F26" w:rsidRPr="00EA31E7">
        <w:rPr>
          <w:sz w:val="28"/>
          <w:szCs w:val="28"/>
        </w:rPr>
        <w:t>. Ủy ban nhân dân viết tắt là UBND.</w:t>
      </w:r>
    </w:p>
    <w:p w:rsidR="00D933E1" w:rsidRPr="00EA31E7" w:rsidRDefault="00DA2A51" w:rsidP="003B7D5B">
      <w:pPr>
        <w:shd w:val="clear" w:color="auto" w:fill="FFFFFF"/>
        <w:spacing w:before="120" w:after="120"/>
        <w:ind w:firstLine="567"/>
        <w:jc w:val="both"/>
        <w:rPr>
          <w:sz w:val="28"/>
          <w:szCs w:val="28"/>
        </w:rPr>
      </w:pPr>
      <w:r w:rsidRPr="00EA31E7">
        <w:rPr>
          <w:sz w:val="28"/>
          <w:szCs w:val="28"/>
        </w:rPr>
        <w:t>3</w:t>
      </w:r>
      <w:r w:rsidR="00D933E1" w:rsidRPr="00EA31E7">
        <w:rPr>
          <w:sz w:val="28"/>
          <w:szCs w:val="28"/>
        </w:rPr>
        <w:t>. Dự án đầu tư xây dựng khu đô thị, khu dân cư viết tắt là dự án.</w:t>
      </w:r>
    </w:p>
    <w:p w:rsidR="00893F26" w:rsidRPr="00EA31E7" w:rsidRDefault="00DA2A51" w:rsidP="003B7D5B">
      <w:pPr>
        <w:shd w:val="clear" w:color="auto" w:fill="FFFFFF"/>
        <w:spacing w:before="120" w:after="120"/>
        <w:ind w:firstLine="567"/>
        <w:jc w:val="both"/>
        <w:rPr>
          <w:sz w:val="28"/>
          <w:szCs w:val="28"/>
        </w:rPr>
      </w:pPr>
      <w:r w:rsidRPr="00EA31E7">
        <w:rPr>
          <w:sz w:val="28"/>
          <w:szCs w:val="28"/>
        </w:rPr>
        <w:t>4</w:t>
      </w:r>
      <w:r w:rsidR="00893F26" w:rsidRPr="00EA31E7">
        <w:rPr>
          <w:sz w:val="28"/>
          <w:szCs w:val="28"/>
        </w:rPr>
        <w:t>. Báo cáo nghiên cứu khả thi</w:t>
      </w:r>
      <w:r w:rsidR="00484F16" w:rsidRPr="00EA31E7">
        <w:rPr>
          <w:sz w:val="28"/>
          <w:szCs w:val="28"/>
        </w:rPr>
        <w:t xml:space="preserve"> đầu tư xây dựng</w:t>
      </w:r>
      <w:r w:rsidR="00893F26" w:rsidRPr="00EA31E7">
        <w:rPr>
          <w:sz w:val="28"/>
          <w:szCs w:val="28"/>
        </w:rPr>
        <w:t xml:space="preserve"> viết tắt là BCNCKT.</w:t>
      </w:r>
    </w:p>
    <w:p w:rsidR="004C6AC1" w:rsidRPr="00EA31E7" w:rsidRDefault="00DA2A51" w:rsidP="003B7D5B">
      <w:pPr>
        <w:shd w:val="clear" w:color="auto" w:fill="FFFFFF"/>
        <w:spacing w:before="120" w:after="120"/>
        <w:ind w:firstLine="567"/>
        <w:jc w:val="both"/>
        <w:rPr>
          <w:sz w:val="28"/>
          <w:szCs w:val="28"/>
        </w:rPr>
      </w:pPr>
      <w:r w:rsidRPr="00EA31E7">
        <w:rPr>
          <w:sz w:val="28"/>
          <w:szCs w:val="28"/>
        </w:rPr>
        <w:t>5</w:t>
      </w:r>
      <w:r w:rsidR="004C6AC1" w:rsidRPr="00EA31E7">
        <w:rPr>
          <w:sz w:val="28"/>
          <w:szCs w:val="28"/>
        </w:rPr>
        <w:t>. Nghị định số 89/2013/NĐ-CP ngày 06/8/2013 của Chính phủ quy định chi tiết thi hành một số điều của Luật giá về thẩm định giá</w:t>
      </w:r>
      <w:r w:rsidR="00164B5A" w:rsidRPr="00EA31E7">
        <w:rPr>
          <w:sz w:val="28"/>
          <w:szCs w:val="28"/>
        </w:rPr>
        <w:t xml:space="preserve"> viết tắt là NĐ 89/CP</w:t>
      </w:r>
      <w:r w:rsidR="004C6AC1" w:rsidRPr="00EA31E7">
        <w:rPr>
          <w:sz w:val="28"/>
          <w:szCs w:val="28"/>
        </w:rPr>
        <w:t>.</w:t>
      </w:r>
    </w:p>
    <w:p w:rsidR="004C6AC1" w:rsidRPr="00EA31E7" w:rsidRDefault="00DA2A51" w:rsidP="003B7D5B">
      <w:pPr>
        <w:shd w:val="clear" w:color="auto" w:fill="FFFFFF"/>
        <w:spacing w:before="120" w:after="120"/>
        <w:ind w:firstLine="567"/>
        <w:jc w:val="both"/>
        <w:rPr>
          <w:sz w:val="28"/>
          <w:szCs w:val="28"/>
        </w:rPr>
      </w:pPr>
      <w:r w:rsidRPr="00EA31E7">
        <w:rPr>
          <w:sz w:val="28"/>
          <w:szCs w:val="28"/>
        </w:rPr>
        <w:t>6</w:t>
      </w:r>
      <w:r w:rsidR="004C6AC1" w:rsidRPr="00EA31E7">
        <w:rPr>
          <w:sz w:val="28"/>
          <w:szCs w:val="28"/>
        </w:rPr>
        <w:t>. Nghị định số </w:t>
      </w:r>
      <w:hyperlink r:id="rId8" w:tgtFrame="_blank" w:tooltip="Nghị định 44/2014/NĐ-CP" w:history="1">
        <w:r w:rsidR="004C6AC1" w:rsidRPr="00EA31E7">
          <w:rPr>
            <w:sz w:val="28"/>
            <w:szCs w:val="28"/>
          </w:rPr>
          <w:t>44/2014/NĐ-CP</w:t>
        </w:r>
      </w:hyperlink>
      <w:r w:rsidR="004C6AC1" w:rsidRPr="00EA31E7">
        <w:rPr>
          <w:sz w:val="28"/>
          <w:szCs w:val="28"/>
        </w:rPr>
        <w:t> ngày 15</w:t>
      </w:r>
      <w:r w:rsidR="00361688" w:rsidRPr="00EA31E7">
        <w:rPr>
          <w:sz w:val="28"/>
          <w:szCs w:val="28"/>
        </w:rPr>
        <w:t>/</w:t>
      </w:r>
      <w:r w:rsidR="004C6AC1" w:rsidRPr="00EA31E7">
        <w:rPr>
          <w:sz w:val="28"/>
          <w:szCs w:val="28"/>
        </w:rPr>
        <w:t>5</w:t>
      </w:r>
      <w:r w:rsidR="00361688" w:rsidRPr="00EA31E7">
        <w:rPr>
          <w:sz w:val="28"/>
          <w:szCs w:val="28"/>
        </w:rPr>
        <w:t>/</w:t>
      </w:r>
      <w:r w:rsidR="004C6AC1" w:rsidRPr="00EA31E7">
        <w:rPr>
          <w:sz w:val="28"/>
          <w:szCs w:val="28"/>
        </w:rPr>
        <w:t>2014 của Chính phủ quy định về giá đất viết tắt là NĐ 44/CP.</w:t>
      </w:r>
    </w:p>
    <w:p w:rsidR="001740EE" w:rsidRPr="00EA31E7" w:rsidRDefault="00DA2A51" w:rsidP="003B7D5B">
      <w:pPr>
        <w:shd w:val="clear" w:color="auto" w:fill="FFFFFF"/>
        <w:spacing w:before="120" w:after="120"/>
        <w:ind w:firstLine="567"/>
        <w:jc w:val="both"/>
        <w:rPr>
          <w:spacing w:val="-4"/>
          <w:sz w:val="28"/>
          <w:szCs w:val="28"/>
        </w:rPr>
      </w:pPr>
      <w:r w:rsidRPr="00EA31E7">
        <w:rPr>
          <w:spacing w:val="-4"/>
          <w:sz w:val="28"/>
          <w:szCs w:val="28"/>
        </w:rPr>
        <w:t>7</w:t>
      </w:r>
      <w:r w:rsidR="001740EE" w:rsidRPr="00EA31E7">
        <w:rPr>
          <w:spacing w:val="-4"/>
          <w:sz w:val="28"/>
          <w:szCs w:val="28"/>
        </w:rPr>
        <w:t>. Nghị định số 25/2020/NĐ-CP ngày 28/02/2020 của Chính phủ quy định chi tiết một số điều của Luật Đấu thầu về lựa chọn nhà đầu tư viết tắt là NĐ 25/CP</w:t>
      </w:r>
      <w:r w:rsidR="007E7A24" w:rsidRPr="00EA31E7">
        <w:rPr>
          <w:spacing w:val="-4"/>
          <w:sz w:val="28"/>
          <w:szCs w:val="28"/>
        </w:rPr>
        <w:t>.</w:t>
      </w:r>
    </w:p>
    <w:p w:rsidR="00E36986" w:rsidRPr="00EA31E7" w:rsidRDefault="00E36986" w:rsidP="003B7D5B">
      <w:pPr>
        <w:shd w:val="clear" w:color="auto" w:fill="FFFFFF"/>
        <w:spacing w:before="120" w:after="120"/>
        <w:ind w:firstLine="567"/>
        <w:jc w:val="both"/>
        <w:rPr>
          <w:spacing w:val="-4"/>
          <w:sz w:val="28"/>
          <w:szCs w:val="28"/>
        </w:rPr>
      </w:pPr>
      <w:r w:rsidRPr="00EA31E7">
        <w:rPr>
          <w:spacing w:val="-4"/>
          <w:sz w:val="28"/>
          <w:szCs w:val="28"/>
        </w:rPr>
        <w:t>8. Nghị định số 31/2021/NĐ-CP ngày 26/3/2021 của Chính phủ quy định chi tiết và hướng dẫn thi hành một số điều của Luật Đầu tư viết tắt là NĐ 31/CP;</w:t>
      </w:r>
    </w:p>
    <w:p w:rsidR="002A327C" w:rsidRPr="00EA31E7" w:rsidRDefault="00E36986" w:rsidP="003B7D5B">
      <w:pPr>
        <w:shd w:val="clear" w:color="auto" w:fill="FFFFFF"/>
        <w:spacing w:before="120" w:after="120"/>
        <w:ind w:firstLine="567"/>
        <w:jc w:val="both"/>
        <w:rPr>
          <w:rStyle w:val="FontStyle23"/>
          <w:color w:val="auto"/>
          <w:sz w:val="28"/>
          <w:szCs w:val="28"/>
          <w:lang w:eastAsia="vi-VN"/>
        </w:rPr>
      </w:pPr>
      <w:r w:rsidRPr="00EA31E7">
        <w:rPr>
          <w:rStyle w:val="FontStyle23"/>
          <w:b w:val="0"/>
          <w:color w:val="auto"/>
          <w:sz w:val="28"/>
          <w:szCs w:val="28"/>
          <w:lang w:eastAsia="vi-VN"/>
        </w:rPr>
        <w:lastRenderedPageBreak/>
        <w:t>9</w:t>
      </w:r>
      <w:r w:rsidR="002A327C" w:rsidRPr="00EA31E7">
        <w:rPr>
          <w:rStyle w:val="FontStyle23"/>
          <w:b w:val="0"/>
          <w:color w:val="auto"/>
          <w:sz w:val="28"/>
          <w:szCs w:val="28"/>
          <w:lang w:eastAsia="vi-VN"/>
        </w:rPr>
        <w:t xml:space="preserve">. Thông tư số 36/2014/TT-BTNMT ngày 30/6/2014 của Bộ Tài nguyên và Môi trường quy định chi tiết phương pháp xác định giá đất; xây dựng, điều chỉnh bảng giá đất; định giá đất cụ thể và tư vấn xác định giá đất viết tắt là </w:t>
      </w:r>
      <w:r w:rsidR="004C6AC1" w:rsidRPr="00EA31E7">
        <w:rPr>
          <w:rStyle w:val="FontStyle23"/>
          <w:b w:val="0"/>
          <w:color w:val="auto"/>
          <w:sz w:val="28"/>
          <w:szCs w:val="28"/>
          <w:lang w:eastAsia="vi-VN"/>
        </w:rPr>
        <w:t>Thông tư</w:t>
      </w:r>
      <w:r w:rsidR="002A327C" w:rsidRPr="00EA31E7">
        <w:rPr>
          <w:rStyle w:val="FontStyle23"/>
          <w:b w:val="0"/>
          <w:color w:val="auto"/>
          <w:sz w:val="28"/>
          <w:szCs w:val="28"/>
          <w:lang w:eastAsia="vi-VN"/>
        </w:rPr>
        <w:t xml:space="preserve"> 36/</w:t>
      </w:r>
      <w:r w:rsidR="004C6AC1" w:rsidRPr="00EA31E7">
        <w:rPr>
          <w:rStyle w:val="FontStyle23"/>
          <w:b w:val="0"/>
          <w:color w:val="auto"/>
          <w:sz w:val="28"/>
          <w:szCs w:val="28"/>
          <w:lang w:eastAsia="vi-VN"/>
        </w:rPr>
        <w:t>TT-</w:t>
      </w:r>
      <w:r w:rsidR="002A327C" w:rsidRPr="00EA31E7">
        <w:rPr>
          <w:rStyle w:val="FontStyle23"/>
          <w:b w:val="0"/>
          <w:color w:val="auto"/>
          <w:sz w:val="28"/>
          <w:szCs w:val="28"/>
          <w:lang w:eastAsia="vi-VN"/>
        </w:rPr>
        <w:t>BTNMT</w:t>
      </w:r>
      <w:r w:rsidR="004C6AC1" w:rsidRPr="00EA31E7">
        <w:rPr>
          <w:rStyle w:val="FontStyle23"/>
          <w:b w:val="0"/>
          <w:color w:val="auto"/>
          <w:sz w:val="28"/>
          <w:szCs w:val="28"/>
          <w:lang w:eastAsia="vi-VN"/>
        </w:rPr>
        <w:t>.</w:t>
      </w:r>
      <w:r w:rsidR="002A327C" w:rsidRPr="00EA31E7">
        <w:rPr>
          <w:rStyle w:val="FontStyle23"/>
          <w:color w:val="auto"/>
          <w:sz w:val="28"/>
          <w:szCs w:val="28"/>
          <w:lang w:eastAsia="vi-VN"/>
        </w:rPr>
        <w:t xml:space="preserve"> </w:t>
      </w:r>
    </w:p>
    <w:p w:rsidR="00E83978" w:rsidRPr="00EA31E7" w:rsidRDefault="00E36986" w:rsidP="003B7D5B">
      <w:pPr>
        <w:shd w:val="clear" w:color="auto" w:fill="FFFFFF"/>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10</w:t>
      </w:r>
      <w:r w:rsidR="00E83978" w:rsidRPr="00EA31E7">
        <w:rPr>
          <w:rStyle w:val="FontStyle23"/>
          <w:b w:val="0"/>
          <w:color w:val="auto"/>
          <w:sz w:val="28"/>
          <w:szCs w:val="28"/>
          <w:lang w:eastAsia="vi-VN"/>
        </w:rPr>
        <w:t>. Thông tư số 76/2014/TT-BTC ngày 16/6/2014 của Bộ Tài chính hướng dẫn một số điều của Nghị định số 45/2014/NĐ-CP ngày 15/5/2014 của Chính phủ quy định về thu tiền sử dụng đất viết tắt là Thông tư 76/TT-BTC.</w:t>
      </w:r>
    </w:p>
    <w:p w:rsidR="00F10ED2" w:rsidRPr="00EA31E7" w:rsidRDefault="00F10ED2" w:rsidP="003B7D5B">
      <w:pPr>
        <w:shd w:val="clear" w:color="auto" w:fill="FFFFFF"/>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1</w:t>
      </w:r>
      <w:r w:rsidR="00E36986" w:rsidRPr="00EA31E7">
        <w:rPr>
          <w:rStyle w:val="FontStyle23"/>
          <w:b w:val="0"/>
          <w:color w:val="auto"/>
          <w:sz w:val="28"/>
          <w:szCs w:val="28"/>
          <w:lang w:eastAsia="vi-VN"/>
        </w:rPr>
        <w:t>1</w:t>
      </w:r>
      <w:r w:rsidRPr="00EA31E7">
        <w:rPr>
          <w:rStyle w:val="FontStyle23"/>
          <w:b w:val="0"/>
          <w:color w:val="auto"/>
          <w:sz w:val="28"/>
          <w:szCs w:val="28"/>
          <w:lang w:eastAsia="vi-VN"/>
        </w:rPr>
        <w:t>. Thông tư số 06/2020/TT-BKHĐT ngày 18/9/2020 của Bộ Kế hoạch và Đầu tư về hướng dẫn thực hiện Nghị định số 25/2020/NĐ-CP ngày 28/02/2020 của Chính phủ quy định chi tiết thi hành một số điều của Luật Đấu thầu về lựa chọn nhà đầu tư viết tắt là Thông tư 06/TT-BKHĐT.</w:t>
      </w:r>
    </w:p>
    <w:p w:rsidR="00484F16" w:rsidRPr="00EA31E7" w:rsidRDefault="00484F16" w:rsidP="003B7D5B">
      <w:pPr>
        <w:pStyle w:val="Style18"/>
        <w:widowControl/>
        <w:shd w:val="clear" w:color="auto" w:fill="FFFFFF"/>
        <w:spacing w:before="120" w:after="120" w:line="240" w:lineRule="auto"/>
        <w:ind w:left="11" w:right="11" w:firstLine="567"/>
        <w:rPr>
          <w:rStyle w:val="FontStyle23"/>
          <w:iCs/>
          <w:color w:val="auto"/>
          <w:sz w:val="28"/>
          <w:szCs w:val="28"/>
        </w:rPr>
      </w:pPr>
      <w:r w:rsidRPr="00EA31E7">
        <w:rPr>
          <w:b/>
          <w:sz w:val="28"/>
          <w:szCs w:val="28"/>
          <w:lang w:val="vi-VN"/>
        </w:rPr>
        <w:t xml:space="preserve">Điều </w:t>
      </w:r>
      <w:r w:rsidRPr="00EA31E7">
        <w:rPr>
          <w:b/>
          <w:sz w:val="28"/>
          <w:szCs w:val="28"/>
        </w:rPr>
        <w:t>4</w:t>
      </w:r>
      <w:r w:rsidRPr="00EA31E7">
        <w:rPr>
          <w:b/>
          <w:sz w:val="28"/>
          <w:szCs w:val="28"/>
          <w:lang w:val="vi-VN"/>
        </w:rPr>
        <w:t xml:space="preserve">. </w:t>
      </w:r>
      <w:r w:rsidRPr="00EA31E7">
        <w:rPr>
          <w:rStyle w:val="FontStyle23"/>
          <w:iCs/>
          <w:color w:val="auto"/>
          <w:sz w:val="28"/>
          <w:szCs w:val="28"/>
          <w:lang w:val="vi-VN"/>
        </w:rPr>
        <w:t>Trình tự thực hiện</w:t>
      </w:r>
      <w:r w:rsidR="005D7C9A" w:rsidRPr="00EA31E7">
        <w:rPr>
          <w:rStyle w:val="FontStyle23"/>
          <w:iCs/>
          <w:color w:val="auto"/>
          <w:sz w:val="28"/>
          <w:szCs w:val="28"/>
        </w:rPr>
        <w:t xml:space="preserve"> đầu tư khu đô thị, khu dân cư theo</w:t>
      </w:r>
      <w:r w:rsidRPr="00EA31E7">
        <w:rPr>
          <w:rStyle w:val="FontStyle23"/>
          <w:iCs/>
          <w:color w:val="auto"/>
          <w:sz w:val="28"/>
          <w:szCs w:val="28"/>
          <w:lang w:val="vi-VN"/>
        </w:rPr>
        <w:t xml:space="preserve"> </w:t>
      </w:r>
      <w:r w:rsidR="005D7C9A" w:rsidRPr="00EA31E7">
        <w:rPr>
          <w:rStyle w:val="FontStyle23"/>
          <w:iCs/>
          <w:color w:val="auto"/>
          <w:sz w:val="28"/>
          <w:szCs w:val="28"/>
        </w:rPr>
        <w:t>hình thức</w:t>
      </w:r>
      <w:r w:rsidRPr="00EA31E7">
        <w:rPr>
          <w:rStyle w:val="FontStyle23"/>
          <w:iCs/>
          <w:color w:val="auto"/>
          <w:sz w:val="28"/>
          <w:szCs w:val="28"/>
        </w:rPr>
        <w:t xml:space="preserve"> đấu giá quyền sử dụng đất lựa chọn nhà đầu tư</w:t>
      </w:r>
    </w:p>
    <w:p w:rsidR="00484F16" w:rsidRPr="00EA31E7" w:rsidRDefault="00484F16"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val="vi-VN" w:eastAsia="vi-VN"/>
        </w:rPr>
        <w:t>1. Lập</w:t>
      </w:r>
      <w:r w:rsidRPr="00EA31E7">
        <w:rPr>
          <w:rStyle w:val="FontStyle23"/>
          <w:b w:val="0"/>
          <w:color w:val="auto"/>
          <w:sz w:val="28"/>
          <w:szCs w:val="28"/>
          <w:lang w:eastAsia="vi-VN"/>
        </w:rPr>
        <w:t>, thẩm định, phê duyệt</w:t>
      </w:r>
      <w:r w:rsidRPr="00EA31E7">
        <w:rPr>
          <w:rStyle w:val="FontStyle23"/>
          <w:b w:val="0"/>
          <w:color w:val="auto"/>
          <w:sz w:val="28"/>
          <w:szCs w:val="28"/>
          <w:lang w:val="vi-VN" w:eastAsia="vi-VN"/>
        </w:rPr>
        <w:t xml:space="preserve"> quy hoạch chi tiết tỷ lệ 1/500 (đối với khu vực chưa có quy hoạch chi tiết tỷ lệ 1/500).</w:t>
      </w:r>
    </w:p>
    <w:p w:rsidR="00484F16" w:rsidRPr="00EA31E7" w:rsidRDefault="00484F16" w:rsidP="003B7D5B">
      <w:pPr>
        <w:pStyle w:val="Style18"/>
        <w:widowControl/>
        <w:shd w:val="clear" w:color="auto" w:fill="FFFFFF"/>
        <w:spacing w:before="120" w:after="120" w:line="240" w:lineRule="auto"/>
        <w:ind w:left="11" w:right="11" w:firstLine="567"/>
        <w:rPr>
          <w:rStyle w:val="FontStyle23"/>
          <w:b w:val="0"/>
          <w:bCs w:val="0"/>
          <w:color w:val="auto"/>
          <w:sz w:val="28"/>
          <w:szCs w:val="28"/>
          <w:lang w:val="vi-VN" w:eastAsia="vi-VN"/>
        </w:rPr>
      </w:pPr>
      <w:r w:rsidRPr="00EA31E7">
        <w:rPr>
          <w:rStyle w:val="FontStyle23"/>
          <w:b w:val="0"/>
          <w:bCs w:val="0"/>
          <w:color w:val="auto"/>
          <w:sz w:val="28"/>
          <w:szCs w:val="28"/>
          <w:lang w:val="vi-VN" w:eastAsia="vi-VN"/>
        </w:rPr>
        <w:t>2. Lập,</w:t>
      </w:r>
      <w:r w:rsidR="00E14687" w:rsidRPr="00EA31E7">
        <w:rPr>
          <w:rStyle w:val="FontStyle23"/>
          <w:b w:val="0"/>
          <w:bCs w:val="0"/>
          <w:color w:val="auto"/>
          <w:sz w:val="28"/>
          <w:szCs w:val="28"/>
          <w:lang w:eastAsia="vi-VN"/>
        </w:rPr>
        <w:t xml:space="preserve"> </w:t>
      </w:r>
      <w:r w:rsidR="0070410D" w:rsidRPr="00EA31E7">
        <w:rPr>
          <w:rStyle w:val="FontStyle23"/>
          <w:b w:val="0"/>
          <w:bCs w:val="0"/>
          <w:color w:val="auto"/>
          <w:sz w:val="28"/>
          <w:szCs w:val="28"/>
          <w:lang w:eastAsia="vi-VN"/>
        </w:rPr>
        <w:t>thẩm định</w:t>
      </w:r>
      <w:r w:rsidR="00E14687" w:rsidRPr="00EA31E7">
        <w:rPr>
          <w:rStyle w:val="FontStyle23"/>
          <w:b w:val="0"/>
          <w:bCs w:val="0"/>
          <w:color w:val="auto"/>
          <w:sz w:val="28"/>
          <w:szCs w:val="28"/>
          <w:lang w:eastAsia="vi-VN"/>
        </w:rPr>
        <w:t>,</w:t>
      </w:r>
      <w:r w:rsidRPr="00EA31E7">
        <w:rPr>
          <w:rStyle w:val="FontStyle23"/>
          <w:b w:val="0"/>
          <w:bCs w:val="0"/>
          <w:color w:val="auto"/>
          <w:sz w:val="28"/>
          <w:szCs w:val="28"/>
          <w:lang w:val="vi-VN" w:eastAsia="vi-VN"/>
        </w:rPr>
        <w:t xml:space="preserve"> </w:t>
      </w:r>
      <w:r w:rsidRPr="00EA31E7">
        <w:rPr>
          <w:rStyle w:val="FontStyle23"/>
          <w:b w:val="0"/>
          <w:bCs w:val="0"/>
          <w:color w:val="auto"/>
          <w:sz w:val="28"/>
          <w:szCs w:val="28"/>
          <w:lang w:eastAsia="vi-VN"/>
        </w:rPr>
        <w:t>p</w:t>
      </w:r>
      <w:r w:rsidRPr="00EA31E7">
        <w:rPr>
          <w:rStyle w:val="FontStyle23"/>
          <w:b w:val="0"/>
          <w:bCs w:val="0"/>
          <w:color w:val="auto"/>
          <w:sz w:val="28"/>
          <w:szCs w:val="28"/>
          <w:lang w:val="vi-VN" w:eastAsia="vi-VN"/>
        </w:rPr>
        <w:t>hê duyệt</w:t>
      </w:r>
      <w:r w:rsidR="00BF2958" w:rsidRPr="00EA31E7">
        <w:rPr>
          <w:rStyle w:val="FontStyle23"/>
          <w:b w:val="0"/>
          <w:bCs w:val="0"/>
          <w:color w:val="auto"/>
          <w:sz w:val="28"/>
          <w:szCs w:val="28"/>
          <w:lang w:eastAsia="vi-VN"/>
        </w:rPr>
        <w:t xml:space="preserve"> và công bố</w:t>
      </w:r>
      <w:r w:rsidRPr="00EA31E7">
        <w:rPr>
          <w:rStyle w:val="FontStyle23"/>
          <w:b w:val="0"/>
          <w:bCs w:val="0"/>
          <w:color w:val="auto"/>
          <w:sz w:val="28"/>
          <w:szCs w:val="28"/>
          <w:lang w:val="vi-VN" w:eastAsia="vi-VN"/>
        </w:rPr>
        <w:t xml:space="preserve"> danh mục dự án </w:t>
      </w:r>
      <w:r w:rsidR="00BF2958" w:rsidRPr="00EA31E7">
        <w:rPr>
          <w:sz w:val="28"/>
          <w:szCs w:val="28"/>
        </w:rPr>
        <w:t>thu hút</w:t>
      </w:r>
      <w:r w:rsidRPr="00EA31E7">
        <w:rPr>
          <w:sz w:val="28"/>
          <w:szCs w:val="28"/>
          <w:lang w:val="vi-VN"/>
        </w:rPr>
        <w:t xml:space="preserve"> đầu tư</w:t>
      </w:r>
      <w:r w:rsidRPr="00EA31E7">
        <w:rPr>
          <w:rStyle w:val="FontStyle23"/>
          <w:b w:val="0"/>
          <w:bCs w:val="0"/>
          <w:color w:val="auto"/>
          <w:sz w:val="28"/>
          <w:szCs w:val="28"/>
          <w:lang w:val="vi-VN" w:eastAsia="vi-VN"/>
        </w:rPr>
        <w:t>.</w:t>
      </w:r>
    </w:p>
    <w:p w:rsidR="00E852EE" w:rsidRPr="00EA31E7" w:rsidRDefault="003A5CA1" w:rsidP="003B7D5B">
      <w:pPr>
        <w:pStyle w:val="Style18"/>
        <w:widowControl/>
        <w:shd w:val="clear" w:color="auto" w:fill="FFFFFF"/>
        <w:spacing w:before="120" w:after="120" w:line="240" w:lineRule="auto"/>
        <w:ind w:left="11" w:right="11" w:firstLine="567"/>
        <w:rPr>
          <w:rStyle w:val="FontStyle23"/>
          <w:b w:val="0"/>
          <w:color w:val="auto"/>
          <w:sz w:val="28"/>
          <w:szCs w:val="28"/>
          <w:lang w:val="vi-VN" w:eastAsia="vi-VN"/>
        </w:rPr>
      </w:pPr>
      <w:r w:rsidRPr="00EA31E7">
        <w:rPr>
          <w:rStyle w:val="FontStyle23"/>
          <w:b w:val="0"/>
          <w:color w:val="auto"/>
          <w:sz w:val="28"/>
          <w:szCs w:val="28"/>
          <w:lang w:eastAsia="vi-VN"/>
        </w:rPr>
        <w:t>3</w:t>
      </w:r>
      <w:r w:rsidR="00E852EE" w:rsidRPr="00EA31E7">
        <w:rPr>
          <w:rStyle w:val="FontStyle23"/>
          <w:b w:val="0"/>
          <w:color w:val="auto"/>
          <w:sz w:val="28"/>
          <w:szCs w:val="28"/>
          <w:lang w:eastAsia="vi-VN"/>
        </w:rPr>
        <w:t>. Lập, thẩm</w:t>
      </w:r>
      <w:r w:rsidR="00EA4D8C" w:rsidRPr="00EA31E7">
        <w:rPr>
          <w:rStyle w:val="FontStyle23"/>
          <w:b w:val="0"/>
          <w:color w:val="auto"/>
          <w:sz w:val="28"/>
          <w:szCs w:val="28"/>
          <w:lang w:eastAsia="vi-VN"/>
        </w:rPr>
        <w:t xml:space="preserve"> định, phê duyệt và triển khai thực hiện</w:t>
      </w:r>
      <w:r w:rsidR="00E852EE" w:rsidRPr="00EA31E7">
        <w:rPr>
          <w:rStyle w:val="FontStyle23"/>
          <w:b w:val="0"/>
          <w:color w:val="auto"/>
          <w:sz w:val="28"/>
          <w:szCs w:val="28"/>
          <w:lang w:eastAsia="vi-VN"/>
        </w:rPr>
        <w:t xml:space="preserve"> </w:t>
      </w:r>
      <w:r w:rsidR="00D5070B" w:rsidRPr="00EA31E7">
        <w:rPr>
          <w:rStyle w:val="FontStyle23"/>
          <w:b w:val="0"/>
          <w:color w:val="auto"/>
          <w:sz w:val="28"/>
          <w:szCs w:val="28"/>
          <w:lang w:val="vi-VN" w:eastAsia="vi-VN"/>
        </w:rPr>
        <w:t xml:space="preserve">dự án </w:t>
      </w:r>
      <w:r w:rsidR="00D5070B" w:rsidRPr="00EA31E7">
        <w:rPr>
          <w:rStyle w:val="FontStyle23"/>
          <w:b w:val="0"/>
          <w:color w:val="auto"/>
          <w:sz w:val="28"/>
          <w:szCs w:val="28"/>
          <w:lang w:eastAsia="vi-VN"/>
        </w:rPr>
        <w:t>t</w:t>
      </w:r>
      <w:r w:rsidR="00E852EE" w:rsidRPr="00EA31E7">
        <w:rPr>
          <w:rStyle w:val="FontStyle23"/>
          <w:b w:val="0"/>
          <w:color w:val="auto"/>
          <w:sz w:val="28"/>
          <w:szCs w:val="28"/>
          <w:lang w:val="vi-VN" w:eastAsia="vi-VN"/>
        </w:rPr>
        <w:t>ạo quỹ đất sạch để đấu giá quyền sử dụng đất thực</w:t>
      </w:r>
      <w:r w:rsidR="00E852EE" w:rsidRPr="00EA31E7">
        <w:rPr>
          <w:rStyle w:val="FontStyle23"/>
          <w:b w:val="0"/>
          <w:color w:val="auto"/>
          <w:sz w:val="28"/>
          <w:szCs w:val="28"/>
          <w:lang w:eastAsia="vi-VN"/>
        </w:rPr>
        <w:t xml:space="preserve"> </w:t>
      </w:r>
      <w:r w:rsidR="00E852EE" w:rsidRPr="00EA31E7">
        <w:rPr>
          <w:rStyle w:val="FontStyle23"/>
          <w:b w:val="0"/>
          <w:color w:val="auto"/>
          <w:sz w:val="28"/>
          <w:szCs w:val="28"/>
          <w:lang w:val="vi-VN" w:eastAsia="vi-VN"/>
        </w:rPr>
        <w:t>hiện dự án khu đô thị</w:t>
      </w:r>
      <w:r w:rsidR="00276729" w:rsidRPr="00EA31E7">
        <w:rPr>
          <w:rStyle w:val="FontStyle23"/>
          <w:b w:val="0"/>
          <w:color w:val="auto"/>
          <w:sz w:val="28"/>
          <w:szCs w:val="28"/>
          <w:lang w:eastAsia="vi-VN"/>
        </w:rPr>
        <w:t>, khu dân cư</w:t>
      </w:r>
      <w:r w:rsidR="00EA4D8C" w:rsidRPr="00EA31E7">
        <w:rPr>
          <w:rStyle w:val="FontStyle23"/>
          <w:b w:val="0"/>
          <w:color w:val="auto"/>
          <w:sz w:val="28"/>
          <w:szCs w:val="28"/>
          <w:lang w:val="vi-VN" w:eastAsia="vi-VN"/>
        </w:rPr>
        <w:t>.</w:t>
      </w:r>
    </w:p>
    <w:p w:rsidR="00484F16" w:rsidRPr="00EA31E7" w:rsidRDefault="003A5CA1" w:rsidP="003B7D5B">
      <w:pPr>
        <w:pStyle w:val="Style18"/>
        <w:widowControl/>
        <w:shd w:val="clear" w:color="auto" w:fill="FFFFFF"/>
        <w:spacing w:before="120" w:after="120" w:line="240" w:lineRule="auto"/>
        <w:ind w:left="11" w:right="11" w:firstLine="567"/>
        <w:rPr>
          <w:rStyle w:val="FontStyle23"/>
          <w:b w:val="0"/>
          <w:bCs w:val="0"/>
          <w:color w:val="auto"/>
          <w:sz w:val="28"/>
          <w:szCs w:val="28"/>
          <w:lang w:val="vi-VN" w:eastAsia="vi-VN"/>
        </w:rPr>
      </w:pPr>
      <w:r w:rsidRPr="00EA31E7">
        <w:rPr>
          <w:rStyle w:val="FontStyle23"/>
          <w:b w:val="0"/>
          <w:bCs w:val="0"/>
          <w:color w:val="auto"/>
          <w:sz w:val="28"/>
          <w:szCs w:val="28"/>
          <w:lang w:eastAsia="vi-VN"/>
        </w:rPr>
        <w:t>4</w:t>
      </w:r>
      <w:r w:rsidR="00484F16" w:rsidRPr="00EA31E7">
        <w:rPr>
          <w:rStyle w:val="FontStyle23"/>
          <w:b w:val="0"/>
          <w:bCs w:val="0"/>
          <w:color w:val="auto"/>
          <w:sz w:val="28"/>
          <w:szCs w:val="28"/>
          <w:lang w:val="vi-VN" w:eastAsia="vi-VN"/>
        </w:rPr>
        <w:t xml:space="preserve">. Lập, thẩm định, </w:t>
      </w:r>
      <w:r w:rsidR="00484F16" w:rsidRPr="00EA31E7">
        <w:rPr>
          <w:rStyle w:val="FontStyle23"/>
          <w:b w:val="0"/>
          <w:bCs w:val="0"/>
          <w:color w:val="auto"/>
          <w:sz w:val="28"/>
          <w:szCs w:val="28"/>
          <w:lang w:eastAsia="vi-VN"/>
        </w:rPr>
        <w:t>quyết định chấp thuận</w:t>
      </w:r>
      <w:r w:rsidR="00484F16" w:rsidRPr="00EA31E7">
        <w:rPr>
          <w:rStyle w:val="FontStyle23"/>
          <w:b w:val="0"/>
          <w:bCs w:val="0"/>
          <w:color w:val="auto"/>
          <w:sz w:val="28"/>
          <w:szCs w:val="28"/>
          <w:lang w:val="vi-VN" w:eastAsia="vi-VN"/>
        </w:rPr>
        <w:t xml:space="preserve"> chủ trương đầu tư dự án.</w:t>
      </w:r>
    </w:p>
    <w:p w:rsidR="00B91ACE" w:rsidRPr="00EA31E7" w:rsidRDefault="003A5CA1"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5</w:t>
      </w:r>
      <w:r w:rsidR="00484F16" w:rsidRPr="00EA31E7">
        <w:rPr>
          <w:rStyle w:val="FontStyle23"/>
          <w:b w:val="0"/>
          <w:color w:val="auto"/>
          <w:sz w:val="28"/>
          <w:szCs w:val="28"/>
          <w:lang w:val="vi-VN" w:eastAsia="vi-VN"/>
        </w:rPr>
        <w:t xml:space="preserve">. </w:t>
      </w:r>
      <w:r w:rsidR="00B91ACE" w:rsidRPr="00EA31E7">
        <w:rPr>
          <w:rStyle w:val="FontStyle23"/>
          <w:b w:val="0"/>
          <w:color w:val="auto"/>
          <w:sz w:val="28"/>
          <w:szCs w:val="28"/>
          <w:lang w:eastAsia="vi-VN"/>
        </w:rPr>
        <w:t>Lập, thẩm định, quyết định phê duyệt giá khởi điểm và phương án đấu giá</w:t>
      </w:r>
      <w:r w:rsidR="00B02B16" w:rsidRPr="00EA31E7">
        <w:rPr>
          <w:rStyle w:val="FontStyle23"/>
          <w:b w:val="0"/>
          <w:color w:val="auto"/>
          <w:sz w:val="28"/>
          <w:szCs w:val="28"/>
          <w:lang w:eastAsia="vi-VN"/>
        </w:rPr>
        <w:t>; tổ chức đấu giá</w:t>
      </w:r>
      <w:r w:rsidR="00B91ACE" w:rsidRPr="00EA31E7">
        <w:rPr>
          <w:rStyle w:val="FontStyle23"/>
          <w:b w:val="0"/>
          <w:color w:val="auto"/>
          <w:sz w:val="28"/>
          <w:szCs w:val="28"/>
          <w:lang w:eastAsia="vi-VN"/>
        </w:rPr>
        <w:t xml:space="preserve"> quyền sử dụng đất l</w:t>
      </w:r>
      <w:r w:rsidR="00B91ACE" w:rsidRPr="00EA31E7">
        <w:rPr>
          <w:rStyle w:val="FontStyle23"/>
          <w:b w:val="0"/>
          <w:bCs w:val="0"/>
          <w:color w:val="auto"/>
          <w:sz w:val="28"/>
          <w:szCs w:val="28"/>
          <w:lang w:val="vi-VN" w:eastAsia="vi-VN"/>
        </w:rPr>
        <w:t>ựa chọn nhà đầu tư</w:t>
      </w:r>
      <w:r w:rsidR="00B02B16" w:rsidRPr="00EA31E7">
        <w:rPr>
          <w:rStyle w:val="FontStyle23"/>
          <w:b w:val="0"/>
          <w:bCs w:val="0"/>
          <w:color w:val="auto"/>
          <w:sz w:val="28"/>
          <w:szCs w:val="28"/>
          <w:lang w:eastAsia="vi-VN"/>
        </w:rPr>
        <w:t>.</w:t>
      </w:r>
    </w:p>
    <w:p w:rsidR="00484F16" w:rsidRPr="00EA31E7" w:rsidRDefault="003A5CA1"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6</w:t>
      </w:r>
      <w:r w:rsidR="00484F16" w:rsidRPr="00EA31E7">
        <w:rPr>
          <w:rStyle w:val="FontStyle23"/>
          <w:b w:val="0"/>
          <w:color w:val="auto"/>
          <w:sz w:val="28"/>
          <w:szCs w:val="28"/>
          <w:lang w:val="vi-VN" w:eastAsia="vi-VN"/>
        </w:rPr>
        <w:t xml:space="preserve">. </w:t>
      </w:r>
      <w:r w:rsidR="00484F16" w:rsidRPr="00EA31E7">
        <w:rPr>
          <w:rStyle w:val="FontStyle23"/>
          <w:b w:val="0"/>
          <w:color w:val="auto"/>
          <w:sz w:val="28"/>
          <w:szCs w:val="28"/>
          <w:lang w:eastAsia="vi-VN"/>
        </w:rPr>
        <w:t>Triển khai thực hiện dự án:</w:t>
      </w:r>
    </w:p>
    <w:p w:rsidR="003A5CA1" w:rsidRPr="00EA31E7" w:rsidRDefault="003A5CA1"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a) Giao đất, cho thuê đất để nhà đầu tư triển khai thực hiện dự án</w:t>
      </w:r>
      <w:r w:rsidR="00EF467C" w:rsidRPr="00EA31E7">
        <w:rPr>
          <w:rStyle w:val="FontStyle23"/>
          <w:b w:val="0"/>
          <w:color w:val="auto"/>
          <w:sz w:val="28"/>
          <w:szCs w:val="28"/>
          <w:lang w:eastAsia="vi-VN"/>
        </w:rPr>
        <w:t>;</w:t>
      </w:r>
    </w:p>
    <w:p w:rsidR="00484F16" w:rsidRPr="00EA31E7" w:rsidRDefault="00484F16" w:rsidP="003B7D5B">
      <w:pPr>
        <w:pStyle w:val="Style18"/>
        <w:widowControl/>
        <w:shd w:val="clear" w:color="auto" w:fill="FFFFFF"/>
        <w:spacing w:before="120" w:after="120" w:line="240" w:lineRule="auto"/>
        <w:ind w:left="11" w:right="11" w:firstLine="567"/>
        <w:rPr>
          <w:rStyle w:val="FontStyle23"/>
          <w:b w:val="0"/>
          <w:color w:val="auto"/>
          <w:spacing w:val="-4"/>
          <w:sz w:val="28"/>
          <w:szCs w:val="28"/>
          <w:lang w:eastAsia="vi-VN"/>
        </w:rPr>
      </w:pPr>
      <w:r w:rsidRPr="00EA31E7">
        <w:rPr>
          <w:rStyle w:val="FontStyle23"/>
          <w:b w:val="0"/>
          <w:color w:val="auto"/>
          <w:spacing w:val="-4"/>
          <w:sz w:val="28"/>
          <w:szCs w:val="28"/>
          <w:lang w:eastAsia="vi-VN"/>
        </w:rPr>
        <w:t xml:space="preserve">a) </w:t>
      </w:r>
      <w:r w:rsidRPr="00EA31E7">
        <w:rPr>
          <w:rStyle w:val="FontStyle23"/>
          <w:b w:val="0"/>
          <w:color w:val="auto"/>
          <w:spacing w:val="-4"/>
          <w:sz w:val="28"/>
          <w:szCs w:val="28"/>
          <w:lang w:val="vi-VN" w:eastAsia="vi-VN"/>
        </w:rPr>
        <w:t>Lập, thẩm định</w:t>
      </w:r>
      <w:r w:rsidRPr="00EA31E7">
        <w:rPr>
          <w:rStyle w:val="FontStyle23"/>
          <w:b w:val="0"/>
          <w:color w:val="auto"/>
          <w:spacing w:val="-4"/>
          <w:sz w:val="28"/>
          <w:szCs w:val="28"/>
          <w:lang w:eastAsia="vi-VN"/>
        </w:rPr>
        <w:t>,</w:t>
      </w:r>
      <w:r w:rsidRPr="00EA31E7">
        <w:rPr>
          <w:rStyle w:val="FontStyle23"/>
          <w:b w:val="0"/>
          <w:color w:val="auto"/>
          <w:spacing w:val="-4"/>
          <w:sz w:val="28"/>
          <w:szCs w:val="28"/>
          <w:lang w:val="vi-VN" w:eastAsia="vi-VN"/>
        </w:rPr>
        <w:t xml:space="preserve"> phê </w:t>
      </w:r>
      <w:r w:rsidRPr="00EA31E7">
        <w:rPr>
          <w:rStyle w:val="FontStyle23"/>
          <w:b w:val="0"/>
          <w:color w:val="auto"/>
          <w:spacing w:val="-4"/>
          <w:sz w:val="28"/>
          <w:szCs w:val="28"/>
          <w:lang w:eastAsia="vi-VN"/>
        </w:rPr>
        <w:t>duyệt Báo cáo đánh giá tác động môi trường</w:t>
      </w:r>
      <w:r w:rsidR="003A5CA1" w:rsidRPr="00EA31E7">
        <w:rPr>
          <w:rStyle w:val="FontStyle23"/>
          <w:b w:val="0"/>
          <w:color w:val="auto"/>
          <w:spacing w:val="-4"/>
          <w:sz w:val="28"/>
          <w:szCs w:val="28"/>
          <w:lang w:eastAsia="vi-VN"/>
        </w:rPr>
        <w:t xml:space="preserve"> (nếu có)</w:t>
      </w:r>
      <w:r w:rsidRPr="00EA31E7">
        <w:rPr>
          <w:rStyle w:val="FontStyle23"/>
          <w:b w:val="0"/>
          <w:color w:val="auto"/>
          <w:spacing w:val="-4"/>
          <w:sz w:val="28"/>
          <w:szCs w:val="28"/>
          <w:lang w:eastAsia="vi-VN"/>
        </w:rPr>
        <w:t xml:space="preserve">; </w:t>
      </w:r>
    </w:p>
    <w:p w:rsidR="00484F16" w:rsidRPr="00EA31E7" w:rsidRDefault="00484F16"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b) Lập, thẩm định, phê duyệt BCNCKT; </w:t>
      </w:r>
    </w:p>
    <w:p w:rsidR="00484F16" w:rsidRPr="00EA31E7" w:rsidRDefault="00484F16"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c) Lập, thẩm định, phê duyệt thiết kế, dự toán </w:t>
      </w:r>
      <w:r w:rsidRPr="00EA31E7">
        <w:rPr>
          <w:rStyle w:val="FontStyle23"/>
          <w:b w:val="0"/>
          <w:color w:val="auto"/>
          <w:sz w:val="28"/>
          <w:szCs w:val="28"/>
          <w:lang w:val="vi-VN" w:eastAsia="vi-VN"/>
        </w:rPr>
        <w:t>công trình</w:t>
      </w:r>
      <w:r w:rsidRPr="00EA31E7">
        <w:rPr>
          <w:rStyle w:val="FontStyle23"/>
          <w:b w:val="0"/>
          <w:color w:val="auto"/>
          <w:sz w:val="28"/>
          <w:szCs w:val="28"/>
          <w:lang w:eastAsia="vi-VN"/>
        </w:rPr>
        <w:t>;</w:t>
      </w:r>
    </w:p>
    <w:p w:rsidR="00EA4D8C" w:rsidRPr="00EA31E7" w:rsidRDefault="00EA4D8C"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d) Cấp phép xây dựng</w:t>
      </w:r>
      <w:r w:rsidR="00660DFF" w:rsidRPr="00EA31E7">
        <w:rPr>
          <w:rStyle w:val="FontStyle23"/>
          <w:b w:val="0"/>
          <w:color w:val="auto"/>
          <w:sz w:val="28"/>
          <w:szCs w:val="28"/>
          <w:lang w:eastAsia="vi-VN"/>
        </w:rPr>
        <w:t xml:space="preserve"> (trừ trường </w:t>
      </w:r>
      <w:r w:rsidR="00270FE0" w:rsidRPr="00EA31E7">
        <w:rPr>
          <w:rStyle w:val="FontStyle23"/>
          <w:b w:val="0"/>
          <w:color w:val="auto"/>
          <w:sz w:val="28"/>
          <w:szCs w:val="28"/>
          <w:lang w:eastAsia="vi-VN"/>
        </w:rPr>
        <w:t xml:space="preserve">hợp </w:t>
      </w:r>
      <w:r w:rsidR="00660DFF" w:rsidRPr="00EA31E7">
        <w:rPr>
          <w:rStyle w:val="FontStyle23"/>
          <w:b w:val="0"/>
          <w:color w:val="auto"/>
          <w:sz w:val="28"/>
          <w:szCs w:val="28"/>
          <w:lang w:eastAsia="vi-VN"/>
        </w:rPr>
        <w:t>được miễn cấp giấy phép xây dựng)</w:t>
      </w:r>
      <w:r w:rsidRPr="00EA31E7">
        <w:rPr>
          <w:rStyle w:val="FontStyle23"/>
          <w:b w:val="0"/>
          <w:color w:val="auto"/>
          <w:sz w:val="28"/>
          <w:szCs w:val="28"/>
          <w:lang w:eastAsia="vi-VN"/>
        </w:rPr>
        <w:t>;</w:t>
      </w:r>
    </w:p>
    <w:p w:rsidR="00484F16" w:rsidRPr="00EA31E7" w:rsidRDefault="00EA4D8C" w:rsidP="003B7D5B">
      <w:pPr>
        <w:pStyle w:val="Style18"/>
        <w:widowControl/>
        <w:shd w:val="clear" w:color="auto" w:fill="FFFFFF"/>
        <w:spacing w:before="120" w:after="120" w:line="240" w:lineRule="auto"/>
        <w:ind w:left="11" w:right="11" w:firstLine="567"/>
        <w:rPr>
          <w:rStyle w:val="FontStyle23"/>
          <w:b w:val="0"/>
          <w:color w:val="auto"/>
          <w:sz w:val="28"/>
          <w:szCs w:val="28"/>
          <w:lang w:val="vi-VN" w:eastAsia="vi-VN"/>
        </w:rPr>
      </w:pPr>
      <w:r w:rsidRPr="00EA31E7">
        <w:rPr>
          <w:rStyle w:val="FontStyle23"/>
          <w:b w:val="0"/>
          <w:color w:val="auto"/>
          <w:sz w:val="28"/>
          <w:szCs w:val="28"/>
          <w:lang w:eastAsia="vi-VN"/>
        </w:rPr>
        <w:t>đ</w:t>
      </w:r>
      <w:r w:rsidR="00484F16" w:rsidRPr="00EA31E7">
        <w:rPr>
          <w:rStyle w:val="FontStyle23"/>
          <w:b w:val="0"/>
          <w:color w:val="auto"/>
          <w:sz w:val="28"/>
          <w:szCs w:val="28"/>
          <w:lang w:eastAsia="vi-VN"/>
        </w:rPr>
        <w:t xml:space="preserve">) </w:t>
      </w:r>
      <w:r w:rsidR="00F04FD6" w:rsidRPr="00EA31E7">
        <w:rPr>
          <w:rStyle w:val="FontStyle23"/>
          <w:b w:val="0"/>
          <w:color w:val="auto"/>
          <w:sz w:val="28"/>
          <w:szCs w:val="28"/>
          <w:lang w:eastAsia="vi-VN"/>
        </w:rPr>
        <w:t>T</w:t>
      </w:r>
      <w:r w:rsidR="00484F16" w:rsidRPr="00EA31E7">
        <w:rPr>
          <w:rStyle w:val="FontStyle23"/>
          <w:b w:val="0"/>
          <w:color w:val="auto"/>
          <w:sz w:val="28"/>
          <w:szCs w:val="28"/>
          <w:lang w:val="vi-VN" w:eastAsia="vi-VN"/>
        </w:rPr>
        <w:t>ổ chức thi công xây dựng</w:t>
      </w:r>
      <w:r w:rsidR="003A5CA1" w:rsidRPr="00EA31E7">
        <w:rPr>
          <w:rStyle w:val="FontStyle23"/>
          <w:b w:val="0"/>
          <w:color w:val="auto"/>
          <w:sz w:val="28"/>
          <w:szCs w:val="28"/>
          <w:lang w:eastAsia="vi-VN"/>
        </w:rPr>
        <w:t>, nghiệm thu</w:t>
      </w:r>
      <w:r w:rsidR="00484F16" w:rsidRPr="00EA31E7">
        <w:rPr>
          <w:rStyle w:val="FontStyle23"/>
          <w:b w:val="0"/>
          <w:color w:val="auto"/>
          <w:sz w:val="28"/>
          <w:szCs w:val="28"/>
          <w:lang w:val="vi-VN" w:eastAsia="vi-VN"/>
        </w:rPr>
        <w:t xml:space="preserve"> công trình.</w:t>
      </w:r>
    </w:p>
    <w:p w:rsidR="004C23C8" w:rsidRPr="00EA31E7" w:rsidRDefault="004C23C8" w:rsidP="003B7D5B">
      <w:pPr>
        <w:pStyle w:val="Style18"/>
        <w:widowControl/>
        <w:shd w:val="clear" w:color="auto" w:fill="FFFFFF"/>
        <w:spacing w:before="120" w:after="120" w:line="240" w:lineRule="auto"/>
        <w:ind w:left="11" w:right="11" w:firstLine="567"/>
        <w:rPr>
          <w:rStyle w:val="FontStyle23"/>
          <w:b w:val="0"/>
          <w:color w:val="auto"/>
          <w:spacing w:val="-4"/>
          <w:sz w:val="28"/>
          <w:szCs w:val="28"/>
          <w:lang w:eastAsia="vi-VN"/>
        </w:rPr>
      </w:pPr>
      <w:r w:rsidRPr="00EA31E7">
        <w:rPr>
          <w:rStyle w:val="FontStyle23"/>
          <w:b w:val="0"/>
          <w:color w:val="auto"/>
          <w:spacing w:val="-4"/>
          <w:sz w:val="28"/>
          <w:szCs w:val="28"/>
          <w:lang w:val="vi-VN" w:eastAsia="vi-VN"/>
        </w:rPr>
        <w:t>7. Quyết toán, chuyển giao quản lý công trình cho nhà nước (nếu có) theo quyết định phê duyệt chấp thuận chủ trương đầu tư và hợp đồng dự án.</w:t>
      </w:r>
    </w:p>
    <w:p w:rsidR="005D7C9A" w:rsidRPr="00EA31E7" w:rsidRDefault="005D7C9A" w:rsidP="003B7D5B">
      <w:pPr>
        <w:pStyle w:val="Style18"/>
        <w:widowControl/>
        <w:shd w:val="clear" w:color="auto" w:fill="FFFFFF"/>
        <w:spacing w:before="120" w:after="120" w:line="240" w:lineRule="auto"/>
        <w:ind w:left="11" w:right="11" w:firstLine="567"/>
        <w:rPr>
          <w:rStyle w:val="FontStyle23"/>
          <w:iCs/>
          <w:color w:val="auto"/>
          <w:sz w:val="28"/>
          <w:szCs w:val="28"/>
        </w:rPr>
      </w:pPr>
      <w:r w:rsidRPr="00EA31E7">
        <w:rPr>
          <w:rStyle w:val="FontStyle23"/>
          <w:iCs/>
          <w:color w:val="auto"/>
          <w:sz w:val="28"/>
          <w:szCs w:val="28"/>
        </w:rPr>
        <w:t>Điều 5. Trình tự thực hiện</w:t>
      </w:r>
      <w:r w:rsidR="00523656" w:rsidRPr="00EA31E7">
        <w:rPr>
          <w:rStyle w:val="FontStyle23"/>
          <w:iCs/>
          <w:color w:val="auto"/>
          <w:sz w:val="28"/>
          <w:szCs w:val="28"/>
        </w:rPr>
        <w:t xml:space="preserve"> đầu tư</w:t>
      </w:r>
      <w:r w:rsidRPr="00EA31E7">
        <w:rPr>
          <w:rStyle w:val="FontStyle23"/>
          <w:iCs/>
          <w:color w:val="auto"/>
          <w:sz w:val="28"/>
          <w:szCs w:val="28"/>
        </w:rPr>
        <w:t xml:space="preserve"> khu đô thị, khu dân cư theo hình thức đấu thầu lựa chọn nhà đầu tư</w:t>
      </w:r>
    </w:p>
    <w:p w:rsidR="005D7C9A" w:rsidRPr="00EA31E7" w:rsidRDefault="005D7C9A" w:rsidP="003B7D5B">
      <w:pPr>
        <w:pStyle w:val="Style18"/>
        <w:widowControl/>
        <w:shd w:val="clear" w:color="auto" w:fill="FFFFFF"/>
        <w:spacing w:before="120" w:after="120" w:line="240" w:lineRule="auto"/>
        <w:ind w:left="11" w:right="11" w:firstLine="567"/>
        <w:rPr>
          <w:rStyle w:val="FontStyle23"/>
          <w:b w:val="0"/>
          <w:color w:val="auto"/>
          <w:sz w:val="28"/>
          <w:szCs w:val="28"/>
          <w:lang w:val="vi-VN" w:eastAsia="vi-VN"/>
        </w:rPr>
      </w:pPr>
      <w:r w:rsidRPr="00EA31E7">
        <w:rPr>
          <w:rStyle w:val="FontStyle23"/>
          <w:b w:val="0"/>
          <w:color w:val="auto"/>
          <w:sz w:val="28"/>
          <w:szCs w:val="28"/>
          <w:lang w:val="vi-VN" w:eastAsia="vi-VN"/>
        </w:rPr>
        <w:t>1. Lập, thẩm định, phê duyệt quy hoạch chi tiết tỷ lệ 1/500 (đối với khu vực chưa có quy hoạch chi tiết tỷ lệ 1/500).</w:t>
      </w:r>
    </w:p>
    <w:p w:rsidR="00BF2958" w:rsidRPr="00EA31E7" w:rsidRDefault="00BF2958" w:rsidP="003B7D5B">
      <w:pPr>
        <w:pStyle w:val="Style18"/>
        <w:widowControl/>
        <w:shd w:val="clear" w:color="auto" w:fill="FFFFFF"/>
        <w:spacing w:before="120" w:after="120" w:line="240" w:lineRule="auto"/>
        <w:ind w:left="11" w:right="11" w:firstLine="567"/>
        <w:rPr>
          <w:rStyle w:val="FontStyle23"/>
          <w:b w:val="0"/>
          <w:bCs w:val="0"/>
          <w:color w:val="auto"/>
          <w:sz w:val="28"/>
          <w:szCs w:val="28"/>
          <w:lang w:val="vi-VN" w:eastAsia="vi-VN"/>
        </w:rPr>
      </w:pPr>
      <w:r w:rsidRPr="00EA31E7">
        <w:rPr>
          <w:rStyle w:val="FontStyle23"/>
          <w:b w:val="0"/>
          <w:bCs w:val="0"/>
          <w:color w:val="auto"/>
          <w:sz w:val="28"/>
          <w:szCs w:val="28"/>
          <w:lang w:val="vi-VN" w:eastAsia="vi-VN"/>
        </w:rPr>
        <w:t>2. Lập,</w:t>
      </w:r>
      <w:r w:rsidR="0070410D" w:rsidRPr="00EA31E7">
        <w:rPr>
          <w:rStyle w:val="FontStyle23"/>
          <w:b w:val="0"/>
          <w:bCs w:val="0"/>
          <w:color w:val="auto"/>
          <w:sz w:val="28"/>
          <w:szCs w:val="28"/>
          <w:lang w:eastAsia="vi-VN"/>
        </w:rPr>
        <w:t xml:space="preserve"> thẩm định</w:t>
      </w:r>
      <w:r w:rsidR="00E14687" w:rsidRPr="00EA31E7">
        <w:rPr>
          <w:rStyle w:val="FontStyle23"/>
          <w:b w:val="0"/>
          <w:bCs w:val="0"/>
          <w:color w:val="auto"/>
          <w:sz w:val="28"/>
          <w:szCs w:val="28"/>
          <w:lang w:eastAsia="vi-VN"/>
        </w:rPr>
        <w:t>,</w:t>
      </w:r>
      <w:r w:rsidRPr="00EA31E7">
        <w:rPr>
          <w:rStyle w:val="FontStyle23"/>
          <w:b w:val="0"/>
          <w:bCs w:val="0"/>
          <w:color w:val="auto"/>
          <w:sz w:val="28"/>
          <w:szCs w:val="28"/>
          <w:lang w:val="vi-VN" w:eastAsia="vi-VN"/>
        </w:rPr>
        <w:t xml:space="preserve"> </w:t>
      </w:r>
      <w:r w:rsidRPr="00EA31E7">
        <w:rPr>
          <w:rStyle w:val="FontStyle23"/>
          <w:b w:val="0"/>
          <w:bCs w:val="0"/>
          <w:color w:val="auto"/>
          <w:sz w:val="28"/>
          <w:szCs w:val="28"/>
          <w:lang w:eastAsia="vi-VN"/>
        </w:rPr>
        <w:t>p</w:t>
      </w:r>
      <w:r w:rsidRPr="00EA31E7">
        <w:rPr>
          <w:rStyle w:val="FontStyle23"/>
          <w:b w:val="0"/>
          <w:bCs w:val="0"/>
          <w:color w:val="auto"/>
          <w:sz w:val="28"/>
          <w:szCs w:val="28"/>
          <w:lang w:val="vi-VN" w:eastAsia="vi-VN"/>
        </w:rPr>
        <w:t>hê duyệt</w:t>
      </w:r>
      <w:r w:rsidRPr="00EA31E7">
        <w:rPr>
          <w:rStyle w:val="FontStyle23"/>
          <w:b w:val="0"/>
          <w:bCs w:val="0"/>
          <w:color w:val="auto"/>
          <w:sz w:val="28"/>
          <w:szCs w:val="28"/>
          <w:lang w:eastAsia="vi-VN"/>
        </w:rPr>
        <w:t xml:space="preserve"> và công bố</w:t>
      </w:r>
      <w:r w:rsidRPr="00EA31E7">
        <w:rPr>
          <w:rStyle w:val="FontStyle23"/>
          <w:b w:val="0"/>
          <w:bCs w:val="0"/>
          <w:color w:val="auto"/>
          <w:sz w:val="28"/>
          <w:szCs w:val="28"/>
          <w:lang w:val="vi-VN" w:eastAsia="vi-VN"/>
        </w:rPr>
        <w:t xml:space="preserve"> danh mục dự án </w:t>
      </w:r>
      <w:r w:rsidRPr="00EA31E7">
        <w:rPr>
          <w:sz w:val="28"/>
          <w:szCs w:val="28"/>
        </w:rPr>
        <w:t>thu hút</w:t>
      </w:r>
      <w:r w:rsidRPr="00EA31E7">
        <w:rPr>
          <w:sz w:val="28"/>
          <w:szCs w:val="28"/>
          <w:lang w:val="vi-VN"/>
        </w:rPr>
        <w:t xml:space="preserve"> đầu tư</w:t>
      </w:r>
      <w:r w:rsidRPr="00EA31E7">
        <w:rPr>
          <w:rStyle w:val="FontStyle23"/>
          <w:b w:val="0"/>
          <w:bCs w:val="0"/>
          <w:color w:val="auto"/>
          <w:sz w:val="28"/>
          <w:szCs w:val="28"/>
          <w:lang w:val="vi-VN" w:eastAsia="vi-VN"/>
        </w:rPr>
        <w:t>.</w:t>
      </w:r>
    </w:p>
    <w:p w:rsidR="005D7C9A" w:rsidRPr="00EA31E7" w:rsidRDefault="00276729" w:rsidP="003B7D5B">
      <w:pPr>
        <w:pStyle w:val="Style18"/>
        <w:widowControl/>
        <w:shd w:val="clear" w:color="auto" w:fill="FFFFFF"/>
        <w:spacing w:before="120" w:after="120" w:line="240" w:lineRule="auto"/>
        <w:ind w:left="11" w:right="11" w:firstLine="567"/>
        <w:rPr>
          <w:rStyle w:val="FontStyle23"/>
          <w:b w:val="0"/>
          <w:bCs w:val="0"/>
          <w:color w:val="auto"/>
          <w:sz w:val="28"/>
          <w:szCs w:val="28"/>
          <w:lang w:val="vi-VN" w:eastAsia="vi-VN"/>
        </w:rPr>
      </w:pPr>
      <w:r w:rsidRPr="00EA31E7">
        <w:rPr>
          <w:rStyle w:val="FontStyle23"/>
          <w:b w:val="0"/>
          <w:bCs w:val="0"/>
          <w:color w:val="auto"/>
          <w:sz w:val="28"/>
          <w:szCs w:val="28"/>
          <w:lang w:eastAsia="vi-VN"/>
        </w:rPr>
        <w:t>3</w:t>
      </w:r>
      <w:r w:rsidR="005D7C9A" w:rsidRPr="00EA31E7">
        <w:rPr>
          <w:rStyle w:val="FontStyle23"/>
          <w:b w:val="0"/>
          <w:bCs w:val="0"/>
          <w:color w:val="auto"/>
          <w:sz w:val="28"/>
          <w:szCs w:val="28"/>
          <w:lang w:val="vi-VN" w:eastAsia="vi-VN"/>
        </w:rPr>
        <w:t xml:space="preserve">. Lập, thẩm định, </w:t>
      </w:r>
      <w:r w:rsidR="005D7C9A" w:rsidRPr="00EA31E7">
        <w:rPr>
          <w:rStyle w:val="FontStyle23"/>
          <w:b w:val="0"/>
          <w:bCs w:val="0"/>
          <w:color w:val="auto"/>
          <w:sz w:val="28"/>
          <w:szCs w:val="28"/>
          <w:lang w:eastAsia="vi-VN"/>
        </w:rPr>
        <w:t>quyết định chấp thuận</w:t>
      </w:r>
      <w:r w:rsidR="005D7C9A" w:rsidRPr="00EA31E7">
        <w:rPr>
          <w:rStyle w:val="FontStyle23"/>
          <w:b w:val="0"/>
          <w:bCs w:val="0"/>
          <w:color w:val="auto"/>
          <w:sz w:val="28"/>
          <w:szCs w:val="28"/>
          <w:lang w:val="vi-VN" w:eastAsia="vi-VN"/>
        </w:rPr>
        <w:t xml:space="preserve"> chủ trương đầu tư dự án.</w:t>
      </w:r>
    </w:p>
    <w:p w:rsidR="005D7C9A" w:rsidRPr="00EA31E7" w:rsidRDefault="00276729" w:rsidP="003B7D5B">
      <w:pPr>
        <w:pStyle w:val="Style18"/>
        <w:widowControl/>
        <w:shd w:val="clear" w:color="auto" w:fill="FFFFFF"/>
        <w:spacing w:before="120" w:after="120" w:line="240" w:lineRule="auto"/>
        <w:ind w:left="11" w:right="11" w:firstLine="567"/>
        <w:rPr>
          <w:rStyle w:val="FontStyle23"/>
          <w:b w:val="0"/>
          <w:color w:val="auto"/>
          <w:sz w:val="28"/>
          <w:szCs w:val="28"/>
          <w:lang w:val="vi-VN" w:eastAsia="vi-VN"/>
        </w:rPr>
      </w:pPr>
      <w:r w:rsidRPr="00EA31E7">
        <w:rPr>
          <w:rStyle w:val="FontStyle23"/>
          <w:b w:val="0"/>
          <w:color w:val="auto"/>
          <w:sz w:val="28"/>
          <w:szCs w:val="28"/>
          <w:lang w:eastAsia="vi-VN"/>
        </w:rPr>
        <w:t>4</w:t>
      </w:r>
      <w:r w:rsidR="005D7C9A" w:rsidRPr="00EA31E7">
        <w:rPr>
          <w:rStyle w:val="FontStyle23"/>
          <w:b w:val="0"/>
          <w:color w:val="auto"/>
          <w:sz w:val="28"/>
          <w:szCs w:val="28"/>
          <w:lang w:val="vi-VN" w:eastAsia="vi-VN"/>
        </w:rPr>
        <w:t xml:space="preserve">. </w:t>
      </w:r>
      <w:r w:rsidR="005D7C9A" w:rsidRPr="00EA31E7">
        <w:rPr>
          <w:rStyle w:val="FontStyle23"/>
          <w:b w:val="0"/>
          <w:color w:val="auto"/>
          <w:sz w:val="28"/>
          <w:szCs w:val="28"/>
          <w:lang w:eastAsia="vi-VN"/>
        </w:rPr>
        <w:t>Đấu thầu rộng rãi l</w:t>
      </w:r>
      <w:r w:rsidR="005D7C9A" w:rsidRPr="00EA31E7">
        <w:rPr>
          <w:rStyle w:val="FontStyle23"/>
          <w:b w:val="0"/>
          <w:bCs w:val="0"/>
          <w:color w:val="auto"/>
          <w:sz w:val="28"/>
          <w:szCs w:val="28"/>
          <w:lang w:val="vi-VN" w:eastAsia="vi-VN"/>
        </w:rPr>
        <w:t>ựa chọn nhà đầu tư</w:t>
      </w:r>
      <w:r w:rsidR="005D7C9A" w:rsidRPr="00EA31E7">
        <w:rPr>
          <w:rStyle w:val="FontStyle23"/>
          <w:b w:val="0"/>
          <w:bCs w:val="0"/>
          <w:color w:val="auto"/>
          <w:sz w:val="28"/>
          <w:szCs w:val="28"/>
          <w:lang w:eastAsia="vi-VN"/>
        </w:rPr>
        <w:t>.</w:t>
      </w:r>
    </w:p>
    <w:p w:rsidR="005D7C9A" w:rsidRPr="00EA31E7" w:rsidRDefault="00276729"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lastRenderedPageBreak/>
        <w:t>5</w:t>
      </w:r>
      <w:r w:rsidR="005D7C9A" w:rsidRPr="00EA31E7">
        <w:rPr>
          <w:rStyle w:val="FontStyle23"/>
          <w:b w:val="0"/>
          <w:color w:val="auto"/>
          <w:sz w:val="28"/>
          <w:szCs w:val="28"/>
          <w:lang w:val="vi-VN" w:eastAsia="vi-VN"/>
        </w:rPr>
        <w:t xml:space="preserve">. </w:t>
      </w:r>
      <w:r w:rsidR="005D7C9A" w:rsidRPr="00EA31E7">
        <w:rPr>
          <w:rStyle w:val="FontStyle23"/>
          <w:b w:val="0"/>
          <w:color w:val="auto"/>
          <w:sz w:val="28"/>
          <w:szCs w:val="28"/>
          <w:lang w:eastAsia="vi-VN"/>
        </w:rPr>
        <w:t>Triển khai thực hiện dự án:</w:t>
      </w:r>
    </w:p>
    <w:p w:rsidR="005D7C9A" w:rsidRPr="00EA31E7" w:rsidRDefault="005D7C9A"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a) </w:t>
      </w:r>
      <w:r w:rsidRPr="00EA31E7">
        <w:rPr>
          <w:rStyle w:val="FontStyle23"/>
          <w:b w:val="0"/>
          <w:color w:val="auto"/>
          <w:sz w:val="28"/>
          <w:szCs w:val="28"/>
          <w:lang w:val="vi-VN" w:eastAsia="vi-VN"/>
        </w:rPr>
        <w:t>Lập, thẩm định</w:t>
      </w:r>
      <w:r w:rsidRPr="00EA31E7">
        <w:rPr>
          <w:rStyle w:val="FontStyle23"/>
          <w:b w:val="0"/>
          <w:color w:val="auto"/>
          <w:sz w:val="28"/>
          <w:szCs w:val="28"/>
          <w:lang w:eastAsia="vi-VN"/>
        </w:rPr>
        <w:t>,</w:t>
      </w:r>
      <w:r w:rsidRPr="00EA31E7">
        <w:rPr>
          <w:rStyle w:val="FontStyle23"/>
          <w:b w:val="0"/>
          <w:color w:val="auto"/>
          <w:sz w:val="28"/>
          <w:szCs w:val="28"/>
          <w:lang w:val="vi-VN" w:eastAsia="vi-VN"/>
        </w:rPr>
        <w:t xml:space="preserve"> phê </w:t>
      </w:r>
      <w:r w:rsidRPr="00EA31E7">
        <w:rPr>
          <w:rStyle w:val="FontStyle23"/>
          <w:b w:val="0"/>
          <w:color w:val="auto"/>
          <w:sz w:val="28"/>
          <w:szCs w:val="28"/>
          <w:lang w:eastAsia="vi-VN"/>
        </w:rPr>
        <w:t xml:space="preserve">duyệt Báo cáo đánh giá tác động môi trường; </w:t>
      </w:r>
    </w:p>
    <w:p w:rsidR="005D7C9A" w:rsidRPr="00EA31E7" w:rsidRDefault="005D7C9A"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b) Lập, thẩm định, phê duyệt BCNCKT; </w:t>
      </w:r>
    </w:p>
    <w:p w:rsidR="005D7C9A" w:rsidRPr="00EA31E7" w:rsidRDefault="005D7C9A"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c) Thực hiện thu hồi đất, bồi thường giải phóng mặt bằng; giao đất, </w:t>
      </w:r>
      <w:r w:rsidR="00513CFB" w:rsidRPr="00EA31E7">
        <w:rPr>
          <w:rStyle w:val="FontStyle23"/>
          <w:b w:val="0"/>
          <w:color w:val="auto"/>
          <w:sz w:val="28"/>
          <w:szCs w:val="28"/>
          <w:lang w:eastAsia="vi-VN"/>
        </w:rPr>
        <w:t>cho</w:t>
      </w:r>
      <w:r w:rsidRPr="00EA31E7">
        <w:rPr>
          <w:rStyle w:val="FontStyle23"/>
          <w:b w:val="0"/>
          <w:color w:val="auto"/>
          <w:sz w:val="28"/>
          <w:szCs w:val="28"/>
          <w:lang w:eastAsia="vi-VN"/>
        </w:rPr>
        <w:t xml:space="preserve"> thuê đất;</w:t>
      </w:r>
    </w:p>
    <w:p w:rsidR="005D7C9A" w:rsidRPr="00EA31E7" w:rsidRDefault="005D7C9A"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d) Lập, thẩm định, phê duyệt thiết kế, dự toán </w:t>
      </w:r>
      <w:r w:rsidRPr="00EA31E7">
        <w:rPr>
          <w:rStyle w:val="FontStyle23"/>
          <w:b w:val="0"/>
          <w:color w:val="auto"/>
          <w:sz w:val="28"/>
          <w:szCs w:val="28"/>
          <w:lang w:val="vi-VN" w:eastAsia="vi-VN"/>
        </w:rPr>
        <w:t>công trình</w:t>
      </w:r>
      <w:r w:rsidRPr="00EA31E7">
        <w:rPr>
          <w:rStyle w:val="FontStyle23"/>
          <w:b w:val="0"/>
          <w:color w:val="auto"/>
          <w:sz w:val="28"/>
          <w:szCs w:val="28"/>
          <w:lang w:eastAsia="vi-VN"/>
        </w:rPr>
        <w:t>;</w:t>
      </w:r>
    </w:p>
    <w:p w:rsidR="003A5CA1" w:rsidRPr="00EA31E7" w:rsidRDefault="003A5CA1"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đ) Cấp phép xây dựng</w:t>
      </w:r>
      <w:r w:rsidR="00660DFF" w:rsidRPr="00EA31E7">
        <w:rPr>
          <w:rStyle w:val="FontStyle23"/>
          <w:b w:val="0"/>
          <w:color w:val="auto"/>
          <w:sz w:val="28"/>
          <w:szCs w:val="28"/>
          <w:lang w:eastAsia="vi-VN"/>
        </w:rPr>
        <w:t xml:space="preserve"> (trừ trường </w:t>
      </w:r>
      <w:r w:rsidR="00270FE0" w:rsidRPr="00EA31E7">
        <w:rPr>
          <w:rStyle w:val="FontStyle23"/>
          <w:b w:val="0"/>
          <w:color w:val="auto"/>
          <w:sz w:val="28"/>
          <w:szCs w:val="28"/>
          <w:lang w:eastAsia="vi-VN"/>
        </w:rPr>
        <w:t xml:space="preserve">hợp </w:t>
      </w:r>
      <w:r w:rsidR="00660DFF" w:rsidRPr="00EA31E7">
        <w:rPr>
          <w:rStyle w:val="FontStyle23"/>
          <w:b w:val="0"/>
          <w:color w:val="auto"/>
          <w:sz w:val="28"/>
          <w:szCs w:val="28"/>
          <w:lang w:eastAsia="vi-VN"/>
        </w:rPr>
        <w:t>được miễn cấp giấy phép xây dựng)</w:t>
      </w:r>
      <w:r w:rsidRPr="00EA31E7">
        <w:rPr>
          <w:rStyle w:val="FontStyle23"/>
          <w:b w:val="0"/>
          <w:color w:val="auto"/>
          <w:sz w:val="28"/>
          <w:szCs w:val="28"/>
          <w:lang w:eastAsia="vi-VN"/>
        </w:rPr>
        <w:t>;</w:t>
      </w:r>
    </w:p>
    <w:p w:rsidR="00276729" w:rsidRPr="00EA31E7" w:rsidRDefault="00276729" w:rsidP="003B7D5B">
      <w:pPr>
        <w:pStyle w:val="Style18"/>
        <w:widowControl/>
        <w:shd w:val="clear" w:color="auto" w:fill="FFFFFF"/>
        <w:spacing w:before="120" w:after="120" w:line="240" w:lineRule="auto"/>
        <w:ind w:left="11" w:right="11" w:firstLine="567"/>
        <w:rPr>
          <w:rStyle w:val="FontStyle23"/>
          <w:b w:val="0"/>
          <w:color w:val="auto"/>
          <w:sz w:val="28"/>
          <w:szCs w:val="28"/>
          <w:lang w:val="vi-VN" w:eastAsia="vi-VN"/>
        </w:rPr>
      </w:pPr>
      <w:r w:rsidRPr="00EA31E7">
        <w:rPr>
          <w:rStyle w:val="FontStyle23"/>
          <w:b w:val="0"/>
          <w:color w:val="auto"/>
          <w:sz w:val="28"/>
          <w:szCs w:val="28"/>
          <w:lang w:eastAsia="vi-VN"/>
        </w:rPr>
        <w:t>e) T</w:t>
      </w:r>
      <w:r w:rsidRPr="00EA31E7">
        <w:rPr>
          <w:rStyle w:val="FontStyle23"/>
          <w:b w:val="0"/>
          <w:color w:val="auto"/>
          <w:sz w:val="28"/>
          <w:szCs w:val="28"/>
          <w:lang w:val="vi-VN" w:eastAsia="vi-VN"/>
        </w:rPr>
        <w:t>ổ chức thi công xây dựng</w:t>
      </w:r>
      <w:r w:rsidRPr="00EA31E7">
        <w:rPr>
          <w:rStyle w:val="FontStyle23"/>
          <w:b w:val="0"/>
          <w:color w:val="auto"/>
          <w:sz w:val="28"/>
          <w:szCs w:val="28"/>
          <w:lang w:eastAsia="vi-VN"/>
        </w:rPr>
        <w:t>, nghiệm thu</w:t>
      </w:r>
      <w:r w:rsidRPr="00EA31E7">
        <w:rPr>
          <w:rStyle w:val="FontStyle23"/>
          <w:b w:val="0"/>
          <w:color w:val="auto"/>
          <w:sz w:val="28"/>
          <w:szCs w:val="28"/>
          <w:lang w:val="vi-VN" w:eastAsia="vi-VN"/>
        </w:rPr>
        <w:t xml:space="preserve"> công trình.</w:t>
      </w:r>
    </w:p>
    <w:p w:rsidR="004C23C8" w:rsidRPr="00EA31E7" w:rsidRDefault="004C23C8" w:rsidP="003B7D5B">
      <w:pPr>
        <w:pStyle w:val="Style18"/>
        <w:widowControl/>
        <w:shd w:val="clear" w:color="auto" w:fill="FFFFFF"/>
        <w:spacing w:before="120" w:after="120" w:line="240" w:lineRule="auto"/>
        <w:ind w:left="11" w:right="11" w:firstLine="567"/>
        <w:rPr>
          <w:rStyle w:val="FontStyle23"/>
          <w:b w:val="0"/>
          <w:color w:val="auto"/>
          <w:spacing w:val="-4"/>
          <w:sz w:val="28"/>
          <w:szCs w:val="28"/>
          <w:lang w:val="vi-VN" w:eastAsia="vi-VN"/>
        </w:rPr>
      </w:pPr>
      <w:r w:rsidRPr="00EA31E7">
        <w:rPr>
          <w:rStyle w:val="FontStyle23"/>
          <w:b w:val="0"/>
          <w:color w:val="auto"/>
          <w:spacing w:val="-4"/>
          <w:sz w:val="28"/>
          <w:szCs w:val="28"/>
          <w:lang w:val="vi-VN" w:eastAsia="vi-VN"/>
        </w:rPr>
        <w:t>6. Quyết toán, chuyển giao quản lý công trình cho nhà nước (nếu có) theo quyết định phê duyệt chấp thuận chủ trương đầu tư và hợp đồng dự án.</w:t>
      </w:r>
    </w:p>
    <w:p w:rsidR="00105368" w:rsidRPr="00EA31E7" w:rsidRDefault="00105368" w:rsidP="003B7D5B">
      <w:pPr>
        <w:shd w:val="clear" w:color="auto" w:fill="FFFFFF"/>
        <w:spacing w:before="120" w:after="120"/>
        <w:ind w:firstLine="567"/>
        <w:jc w:val="center"/>
        <w:rPr>
          <w:b/>
          <w:bCs/>
          <w:sz w:val="28"/>
          <w:szCs w:val="28"/>
        </w:rPr>
      </w:pPr>
    </w:p>
    <w:p w:rsidR="002A327C" w:rsidRPr="00EA31E7" w:rsidRDefault="002A327C" w:rsidP="003B7D5B">
      <w:pPr>
        <w:shd w:val="clear" w:color="auto" w:fill="FFFFFF"/>
        <w:spacing w:before="120" w:after="120"/>
        <w:ind w:firstLine="567"/>
        <w:jc w:val="center"/>
        <w:rPr>
          <w:b/>
          <w:bCs/>
          <w:sz w:val="28"/>
          <w:szCs w:val="28"/>
        </w:rPr>
      </w:pPr>
      <w:r w:rsidRPr="00EA31E7">
        <w:rPr>
          <w:b/>
          <w:bCs/>
          <w:sz w:val="28"/>
          <w:szCs w:val="28"/>
        </w:rPr>
        <w:t>Chương II</w:t>
      </w:r>
    </w:p>
    <w:p w:rsidR="002A327C" w:rsidRPr="00EA31E7" w:rsidRDefault="001365FF" w:rsidP="003B7D5B">
      <w:pPr>
        <w:shd w:val="clear" w:color="auto" w:fill="FFFFFF"/>
        <w:spacing w:before="120" w:after="120"/>
        <w:ind w:firstLine="567"/>
        <w:jc w:val="center"/>
        <w:rPr>
          <w:b/>
          <w:bCs/>
          <w:sz w:val="28"/>
          <w:szCs w:val="28"/>
        </w:rPr>
      </w:pPr>
      <w:r w:rsidRPr="00EA31E7">
        <w:rPr>
          <w:b/>
          <w:bCs/>
          <w:sz w:val="28"/>
          <w:szCs w:val="28"/>
        </w:rPr>
        <w:t xml:space="preserve">MỘT SỐ </w:t>
      </w:r>
      <w:r w:rsidR="002A327C" w:rsidRPr="00EA31E7">
        <w:rPr>
          <w:b/>
          <w:bCs/>
          <w:sz w:val="28"/>
          <w:szCs w:val="28"/>
        </w:rPr>
        <w:t>QUY ĐỊNH CỤ THỂ</w:t>
      </w:r>
    </w:p>
    <w:p w:rsidR="00BF2958" w:rsidRPr="00EA31E7" w:rsidRDefault="005D7C9A" w:rsidP="003B7D5B">
      <w:pPr>
        <w:pStyle w:val="Style18"/>
        <w:widowControl/>
        <w:shd w:val="clear" w:color="auto" w:fill="FFFFFF"/>
        <w:spacing w:before="120" w:after="120" w:line="240" w:lineRule="auto"/>
        <w:ind w:left="11" w:right="11" w:firstLine="567"/>
        <w:rPr>
          <w:b/>
          <w:sz w:val="28"/>
          <w:szCs w:val="28"/>
        </w:rPr>
      </w:pPr>
      <w:r w:rsidRPr="00EA31E7">
        <w:rPr>
          <w:b/>
          <w:bCs/>
          <w:sz w:val="28"/>
          <w:szCs w:val="28"/>
        </w:rPr>
        <w:t xml:space="preserve">Điều </w:t>
      </w:r>
      <w:r w:rsidR="00DA2A51" w:rsidRPr="00EA31E7">
        <w:rPr>
          <w:b/>
          <w:bCs/>
          <w:sz w:val="28"/>
          <w:szCs w:val="28"/>
        </w:rPr>
        <w:t>6</w:t>
      </w:r>
      <w:r w:rsidRPr="00EA31E7">
        <w:rPr>
          <w:b/>
          <w:bCs/>
          <w:sz w:val="28"/>
          <w:szCs w:val="28"/>
        </w:rPr>
        <w:t xml:space="preserve">. </w:t>
      </w:r>
      <w:r w:rsidR="00BF2958" w:rsidRPr="00EA31E7">
        <w:rPr>
          <w:b/>
          <w:sz w:val="28"/>
          <w:szCs w:val="28"/>
        </w:rPr>
        <w:t>Lập,</w:t>
      </w:r>
      <w:r w:rsidR="00E14687" w:rsidRPr="00EA31E7">
        <w:rPr>
          <w:b/>
          <w:sz w:val="28"/>
          <w:szCs w:val="28"/>
        </w:rPr>
        <w:t xml:space="preserve"> </w:t>
      </w:r>
      <w:r w:rsidR="0070410D" w:rsidRPr="00EA31E7">
        <w:rPr>
          <w:b/>
          <w:sz w:val="28"/>
          <w:szCs w:val="28"/>
        </w:rPr>
        <w:t>thẩm định</w:t>
      </w:r>
      <w:r w:rsidR="00E14687" w:rsidRPr="00EA31E7">
        <w:rPr>
          <w:b/>
          <w:sz w:val="28"/>
          <w:szCs w:val="28"/>
        </w:rPr>
        <w:t>,</w:t>
      </w:r>
      <w:r w:rsidR="00BF2958" w:rsidRPr="00EA31E7">
        <w:rPr>
          <w:b/>
          <w:sz w:val="28"/>
          <w:szCs w:val="28"/>
        </w:rPr>
        <w:t xml:space="preserve"> </w:t>
      </w:r>
      <w:r w:rsidR="00BF2958" w:rsidRPr="00EA31E7">
        <w:rPr>
          <w:b/>
          <w:sz w:val="28"/>
          <w:szCs w:val="28"/>
          <w:lang w:val="vi-VN"/>
        </w:rPr>
        <w:t>p</w:t>
      </w:r>
      <w:r w:rsidR="00BF2958" w:rsidRPr="00EA31E7">
        <w:rPr>
          <w:b/>
          <w:sz w:val="28"/>
          <w:szCs w:val="28"/>
        </w:rPr>
        <w:t>hê duyệt</w:t>
      </w:r>
      <w:r w:rsidR="00BF2958" w:rsidRPr="00EA31E7">
        <w:rPr>
          <w:b/>
          <w:sz w:val="28"/>
          <w:szCs w:val="28"/>
          <w:lang w:val="vi-VN"/>
        </w:rPr>
        <w:t xml:space="preserve"> và công bố</w:t>
      </w:r>
      <w:r w:rsidR="00BF2958" w:rsidRPr="00EA31E7">
        <w:rPr>
          <w:b/>
          <w:sz w:val="28"/>
          <w:szCs w:val="28"/>
        </w:rPr>
        <w:t xml:space="preserve"> danh mục dự án </w:t>
      </w:r>
      <w:r w:rsidR="00BF2958" w:rsidRPr="00EA31E7">
        <w:rPr>
          <w:b/>
          <w:sz w:val="28"/>
          <w:szCs w:val="28"/>
          <w:lang w:val="vi-VN"/>
        </w:rPr>
        <w:t>thu hút đầu tư</w:t>
      </w:r>
      <w:r w:rsidR="00BF2958" w:rsidRPr="00EA31E7">
        <w:rPr>
          <w:b/>
          <w:sz w:val="28"/>
          <w:szCs w:val="28"/>
        </w:rPr>
        <w:t>.</w:t>
      </w:r>
    </w:p>
    <w:p w:rsidR="00276729" w:rsidRPr="00EA31E7" w:rsidRDefault="00276729"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1. Căn cứ lập danh mục danh mục dự án thu hút đầu tư:</w:t>
      </w:r>
    </w:p>
    <w:p w:rsidR="00276729" w:rsidRPr="00EA31E7" w:rsidRDefault="00276729"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a) Quy hoạch sử dụng đất cấp huyện;</w:t>
      </w:r>
    </w:p>
    <w:p w:rsidR="00276729" w:rsidRPr="00EA31E7" w:rsidRDefault="00276729"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b) Quy hoạch chi tiết xây dựng tỷ lệ 1/500;</w:t>
      </w:r>
    </w:p>
    <w:p w:rsidR="00276729" w:rsidRPr="00EA31E7" w:rsidRDefault="00276729"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 xml:space="preserve">c) </w:t>
      </w:r>
      <w:r w:rsidRPr="00EA31E7">
        <w:rPr>
          <w:sz w:val="28"/>
          <w:szCs w:val="28"/>
        </w:rPr>
        <w:t>C</w:t>
      </w:r>
      <w:r w:rsidRPr="00EA31E7">
        <w:rPr>
          <w:sz w:val="28"/>
          <w:szCs w:val="28"/>
          <w:lang w:val="vi-VN"/>
        </w:rPr>
        <w:t>hương trình phát triển đô thị</w:t>
      </w:r>
      <w:r w:rsidR="002D00D8" w:rsidRPr="00EA31E7">
        <w:rPr>
          <w:sz w:val="28"/>
          <w:szCs w:val="28"/>
        </w:rPr>
        <w:t>,</w:t>
      </w:r>
      <w:r w:rsidRPr="00EA31E7">
        <w:rPr>
          <w:sz w:val="28"/>
          <w:szCs w:val="28"/>
          <w:lang w:val="vi-VN"/>
        </w:rPr>
        <w:t xml:space="preserve"> hồ sơ đề xuất khu vực phát triển đô thị</w:t>
      </w:r>
      <w:r w:rsidRPr="00EA31E7">
        <w:rPr>
          <w:rStyle w:val="FontStyle23"/>
          <w:b w:val="0"/>
          <w:color w:val="auto"/>
          <w:sz w:val="28"/>
          <w:szCs w:val="28"/>
          <w:lang w:eastAsia="vi-VN"/>
        </w:rPr>
        <w:t>;</w:t>
      </w:r>
      <w:r w:rsidR="002D00D8" w:rsidRPr="00EA31E7">
        <w:rPr>
          <w:rStyle w:val="FontStyle23"/>
          <w:b w:val="0"/>
          <w:color w:val="auto"/>
          <w:sz w:val="28"/>
          <w:szCs w:val="28"/>
          <w:lang w:eastAsia="vi-VN"/>
        </w:rPr>
        <w:t xml:space="preserve"> chương trình, kế hoạch phát triển nhà ở (nếu có);</w:t>
      </w:r>
    </w:p>
    <w:p w:rsidR="00276729" w:rsidRPr="00EA31E7" w:rsidRDefault="00EF467C"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d</w:t>
      </w:r>
      <w:r w:rsidR="002D00D8" w:rsidRPr="00EA31E7">
        <w:rPr>
          <w:rStyle w:val="FontStyle23"/>
          <w:b w:val="0"/>
          <w:color w:val="auto"/>
          <w:sz w:val="28"/>
          <w:szCs w:val="28"/>
          <w:lang w:eastAsia="vi-VN"/>
        </w:rPr>
        <w:t xml:space="preserve">) </w:t>
      </w:r>
      <w:r w:rsidR="00276729" w:rsidRPr="00EA31E7">
        <w:rPr>
          <w:rStyle w:val="FontStyle23"/>
          <w:b w:val="0"/>
          <w:color w:val="auto"/>
          <w:sz w:val="28"/>
          <w:szCs w:val="28"/>
          <w:lang w:eastAsia="vi-VN"/>
        </w:rPr>
        <w:t>Các quy hoạch khác có liên quan</w:t>
      </w:r>
      <w:r w:rsidR="00ED42BA" w:rsidRPr="00EA31E7">
        <w:rPr>
          <w:rStyle w:val="FontStyle23"/>
          <w:b w:val="0"/>
          <w:color w:val="auto"/>
          <w:sz w:val="28"/>
          <w:szCs w:val="28"/>
          <w:lang w:eastAsia="vi-VN"/>
        </w:rPr>
        <w:t xml:space="preserve"> (nếu có)</w:t>
      </w:r>
      <w:r w:rsidR="00276729" w:rsidRPr="00EA31E7">
        <w:rPr>
          <w:rStyle w:val="FontStyle23"/>
          <w:b w:val="0"/>
          <w:color w:val="auto"/>
          <w:sz w:val="28"/>
          <w:szCs w:val="28"/>
          <w:lang w:eastAsia="vi-VN"/>
        </w:rPr>
        <w:t>.</w:t>
      </w:r>
    </w:p>
    <w:p w:rsidR="00276729" w:rsidRPr="00EA31E7" w:rsidRDefault="002D00D8"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2. Quy trình thực hiện:</w:t>
      </w:r>
    </w:p>
    <w:p w:rsidR="00AF72A1" w:rsidRPr="00EA31E7" w:rsidRDefault="002D00D8"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pacing w:val="-6"/>
          <w:sz w:val="28"/>
          <w:szCs w:val="28"/>
          <w:lang w:eastAsia="vi-VN"/>
        </w:rPr>
        <w:t>a</w:t>
      </w:r>
      <w:r w:rsidRPr="00EA31E7">
        <w:rPr>
          <w:rStyle w:val="FontStyle23"/>
          <w:b w:val="0"/>
          <w:color w:val="auto"/>
          <w:sz w:val="28"/>
          <w:szCs w:val="28"/>
          <w:lang w:eastAsia="vi-VN"/>
        </w:rPr>
        <w:t xml:space="preserve">) Trước ngày </w:t>
      </w:r>
      <w:r w:rsidR="007553B1" w:rsidRPr="00EA31E7">
        <w:rPr>
          <w:rStyle w:val="FontStyle23"/>
          <w:b w:val="0"/>
          <w:color w:val="auto"/>
          <w:sz w:val="28"/>
          <w:szCs w:val="28"/>
          <w:lang w:eastAsia="vi-VN"/>
        </w:rPr>
        <w:t>20/3 và 2</w:t>
      </w:r>
      <w:r w:rsidRPr="00EA31E7">
        <w:rPr>
          <w:rStyle w:val="FontStyle23"/>
          <w:b w:val="0"/>
          <w:color w:val="auto"/>
          <w:sz w:val="28"/>
          <w:szCs w:val="28"/>
          <w:lang w:eastAsia="vi-VN"/>
        </w:rPr>
        <w:t xml:space="preserve">0/9 hằng năm, UBND cấp huyện căn cứ các quy định tại khoản 1 Điều này đề xuất danh mục dự án cần thu hút đầu tư gửi Sở Xây dựng. Nội dung đề xuất danh mục dự án cần thu hút đầu tư gồm: </w:t>
      </w:r>
      <w:r w:rsidR="00A518B4" w:rsidRPr="00EA31E7">
        <w:rPr>
          <w:rStyle w:val="FontStyle23"/>
          <w:b w:val="0"/>
          <w:color w:val="auto"/>
          <w:sz w:val="28"/>
          <w:szCs w:val="28"/>
          <w:lang w:eastAsia="vi-VN"/>
        </w:rPr>
        <w:t>Sự cần thiết đề xuất danh mục dự án thu hút đầu tư, t</w:t>
      </w:r>
      <w:r w:rsidR="00AF72A1" w:rsidRPr="00EA31E7">
        <w:rPr>
          <w:rStyle w:val="FontStyle23"/>
          <w:b w:val="0"/>
          <w:color w:val="auto"/>
          <w:sz w:val="28"/>
          <w:szCs w:val="28"/>
          <w:lang w:eastAsia="vi-VN"/>
        </w:rPr>
        <w:t>ên dự án, quy mô đầu tư, địa điểm thực hiện, hiện trạng sử dụng đất; các yêu cầu đối với nhà đầu tư (nếu có);</w:t>
      </w:r>
      <w:r w:rsidR="0070410D" w:rsidRPr="00EA31E7">
        <w:rPr>
          <w:rStyle w:val="FontStyle23"/>
          <w:b w:val="0"/>
          <w:color w:val="auto"/>
          <w:sz w:val="28"/>
          <w:szCs w:val="28"/>
          <w:lang w:eastAsia="vi-VN"/>
        </w:rPr>
        <w:t xml:space="preserve"> trường hợp dự án thuộc địa bàn của 02 huyện trở lên thì đơn vị chủ trì đề xuất</w:t>
      </w:r>
      <w:r w:rsidR="006E24C4" w:rsidRPr="00EA31E7">
        <w:rPr>
          <w:rStyle w:val="FontStyle23"/>
          <w:b w:val="0"/>
          <w:color w:val="auto"/>
          <w:sz w:val="28"/>
          <w:szCs w:val="28"/>
          <w:lang w:eastAsia="vi-VN"/>
        </w:rPr>
        <w:t xml:space="preserve"> là</w:t>
      </w:r>
      <w:r w:rsidR="0070410D" w:rsidRPr="00EA31E7">
        <w:rPr>
          <w:rStyle w:val="FontStyle23"/>
          <w:b w:val="0"/>
          <w:color w:val="auto"/>
          <w:sz w:val="28"/>
          <w:szCs w:val="28"/>
          <w:lang w:eastAsia="vi-VN"/>
        </w:rPr>
        <w:t xml:space="preserve"> UBND </w:t>
      </w:r>
      <w:r w:rsidR="00961EDC">
        <w:rPr>
          <w:rStyle w:val="FontStyle23"/>
          <w:b w:val="0"/>
          <w:color w:val="auto"/>
          <w:sz w:val="28"/>
          <w:szCs w:val="28"/>
          <w:lang w:eastAsia="vi-VN"/>
        </w:rPr>
        <w:t xml:space="preserve">cấp </w:t>
      </w:r>
      <w:r w:rsidR="0070410D" w:rsidRPr="00EA31E7">
        <w:rPr>
          <w:rStyle w:val="FontStyle23"/>
          <w:b w:val="0"/>
          <w:color w:val="auto"/>
          <w:sz w:val="28"/>
          <w:szCs w:val="28"/>
          <w:lang w:eastAsia="vi-VN"/>
        </w:rPr>
        <w:t>huyện có</w:t>
      </w:r>
      <w:r w:rsidR="006E24C4" w:rsidRPr="00EA31E7">
        <w:rPr>
          <w:rStyle w:val="FontStyle23"/>
          <w:b w:val="0"/>
          <w:color w:val="auto"/>
          <w:sz w:val="28"/>
          <w:szCs w:val="28"/>
          <w:lang w:eastAsia="vi-VN"/>
        </w:rPr>
        <w:t xml:space="preserve"> phần</w:t>
      </w:r>
      <w:r w:rsidR="0070410D" w:rsidRPr="00EA31E7">
        <w:rPr>
          <w:rStyle w:val="FontStyle23"/>
          <w:b w:val="0"/>
          <w:color w:val="auto"/>
          <w:sz w:val="28"/>
          <w:szCs w:val="28"/>
          <w:lang w:eastAsia="vi-VN"/>
        </w:rPr>
        <w:t xml:space="preserve"> diện tích đất lớn nhất trong dự án, sau khi có văn bản thống nhất của các địa phương còn lại;</w:t>
      </w:r>
    </w:p>
    <w:p w:rsidR="002D00D8" w:rsidRPr="00EA31E7" w:rsidRDefault="002D00D8"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b) Sở Xây dựng chủ trì, phối hợp với các cơ quan rà soát,</w:t>
      </w:r>
      <w:r w:rsidR="00CC6CD7" w:rsidRPr="00EA31E7">
        <w:rPr>
          <w:rStyle w:val="FontStyle23"/>
          <w:b w:val="0"/>
          <w:color w:val="auto"/>
          <w:sz w:val="28"/>
          <w:szCs w:val="28"/>
          <w:lang w:eastAsia="vi-VN"/>
        </w:rPr>
        <w:t xml:space="preserve"> thẩm định,</w:t>
      </w:r>
      <w:r w:rsidRPr="00EA31E7">
        <w:rPr>
          <w:rStyle w:val="FontStyle23"/>
          <w:b w:val="0"/>
          <w:color w:val="auto"/>
          <w:sz w:val="28"/>
          <w:szCs w:val="28"/>
          <w:lang w:val="vi-VN" w:eastAsia="vi-VN"/>
        </w:rPr>
        <w:t xml:space="preserve"> tổng hợp trình </w:t>
      </w:r>
      <w:r w:rsidRPr="00EA31E7">
        <w:rPr>
          <w:rStyle w:val="FontStyle23"/>
          <w:b w:val="0"/>
          <w:color w:val="auto"/>
          <w:sz w:val="28"/>
          <w:szCs w:val="28"/>
          <w:lang w:eastAsia="vi-VN"/>
        </w:rPr>
        <w:t>UBND</w:t>
      </w:r>
      <w:r w:rsidRPr="00EA31E7">
        <w:rPr>
          <w:rStyle w:val="FontStyle23"/>
          <w:b w:val="0"/>
          <w:color w:val="auto"/>
          <w:sz w:val="28"/>
          <w:szCs w:val="28"/>
          <w:lang w:val="vi-VN" w:eastAsia="vi-VN"/>
        </w:rPr>
        <w:t xml:space="preserve"> tỉnh</w:t>
      </w:r>
      <w:r w:rsidR="00270FE0" w:rsidRPr="00EA31E7">
        <w:rPr>
          <w:rStyle w:val="FontStyle23"/>
          <w:b w:val="0"/>
          <w:color w:val="auto"/>
          <w:sz w:val="28"/>
          <w:szCs w:val="28"/>
          <w:lang w:eastAsia="vi-VN"/>
        </w:rPr>
        <w:t xml:space="preserve"> </w:t>
      </w:r>
      <w:r w:rsidR="00270FE0" w:rsidRPr="00EA31E7">
        <w:rPr>
          <w:rStyle w:val="FontStyle23"/>
          <w:b w:val="0"/>
          <w:color w:val="auto"/>
          <w:sz w:val="28"/>
          <w:szCs w:val="28"/>
          <w:lang w:val="vi-VN" w:eastAsia="vi-VN"/>
        </w:rPr>
        <w:t>phê duyệt danh mục dự án cần thu hút đầu tư</w:t>
      </w:r>
      <w:r w:rsidRPr="00EA31E7">
        <w:rPr>
          <w:rStyle w:val="FontStyle23"/>
          <w:b w:val="0"/>
          <w:color w:val="auto"/>
          <w:sz w:val="28"/>
          <w:szCs w:val="28"/>
          <w:lang w:eastAsia="vi-VN"/>
        </w:rPr>
        <w:t xml:space="preserve">; thời gian gửi báo cáo tổng hợp trước ngày </w:t>
      </w:r>
      <w:r w:rsidR="00E21CFE" w:rsidRPr="00EA31E7">
        <w:rPr>
          <w:rStyle w:val="FontStyle23"/>
          <w:b w:val="0"/>
          <w:color w:val="auto"/>
          <w:sz w:val="28"/>
          <w:szCs w:val="28"/>
          <w:lang w:eastAsia="vi-VN"/>
        </w:rPr>
        <w:t>20</w:t>
      </w:r>
      <w:r w:rsidRPr="00EA31E7">
        <w:rPr>
          <w:rStyle w:val="FontStyle23"/>
          <w:b w:val="0"/>
          <w:color w:val="auto"/>
          <w:sz w:val="28"/>
          <w:szCs w:val="28"/>
          <w:lang w:eastAsia="vi-VN"/>
        </w:rPr>
        <w:t>/</w:t>
      </w:r>
      <w:r w:rsidR="00270FE0" w:rsidRPr="00EA31E7">
        <w:rPr>
          <w:rStyle w:val="FontStyle23"/>
          <w:b w:val="0"/>
          <w:color w:val="auto"/>
          <w:sz w:val="28"/>
          <w:szCs w:val="28"/>
          <w:lang w:eastAsia="vi-VN"/>
        </w:rPr>
        <w:t>3</w:t>
      </w:r>
      <w:r w:rsidRPr="00EA31E7">
        <w:rPr>
          <w:rStyle w:val="FontStyle23"/>
          <w:b w:val="0"/>
          <w:color w:val="auto"/>
          <w:sz w:val="28"/>
          <w:szCs w:val="28"/>
          <w:lang w:eastAsia="vi-VN"/>
        </w:rPr>
        <w:t xml:space="preserve"> và </w:t>
      </w:r>
      <w:r w:rsidR="00E21CFE" w:rsidRPr="00EA31E7">
        <w:rPr>
          <w:rStyle w:val="FontStyle23"/>
          <w:b w:val="0"/>
          <w:color w:val="auto"/>
          <w:sz w:val="28"/>
          <w:szCs w:val="28"/>
          <w:lang w:eastAsia="vi-VN"/>
        </w:rPr>
        <w:t>20</w:t>
      </w:r>
      <w:r w:rsidRPr="00EA31E7">
        <w:rPr>
          <w:rStyle w:val="FontStyle23"/>
          <w:b w:val="0"/>
          <w:color w:val="auto"/>
          <w:sz w:val="28"/>
          <w:szCs w:val="28"/>
          <w:lang w:eastAsia="vi-VN"/>
        </w:rPr>
        <w:t>/</w:t>
      </w:r>
      <w:r w:rsidR="00270FE0" w:rsidRPr="00EA31E7">
        <w:rPr>
          <w:rStyle w:val="FontStyle23"/>
          <w:b w:val="0"/>
          <w:color w:val="auto"/>
          <w:sz w:val="28"/>
          <w:szCs w:val="28"/>
          <w:lang w:eastAsia="vi-VN"/>
        </w:rPr>
        <w:t>9</w:t>
      </w:r>
      <w:r w:rsidR="008D75A8" w:rsidRPr="00EA31E7">
        <w:rPr>
          <w:rStyle w:val="FontStyle23"/>
          <w:b w:val="0"/>
          <w:color w:val="auto"/>
          <w:sz w:val="28"/>
          <w:szCs w:val="28"/>
          <w:lang w:eastAsia="vi-VN"/>
        </w:rPr>
        <w:t xml:space="preserve"> hằng năm;</w:t>
      </w:r>
    </w:p>
    <w:p w:rsidR="008D75A8" w:rsidRPr="00EA31E7" w:rsidRDefault="002D00D8"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c)</w:t>
      </w:r>
      <w:r w:rsidR="00E21CFE" w:rsidRPr="00EA31E7">
        <w:rPr>
          <w:rStyle w:val="FontStyle23"/>
          <w:b w:val="0"/>
          <w:color w:val="auto"/>
          <w:sz w:val="28"/>
          <w:szCs w:val="28"/>
          <w:lang w:eastAsia="vi-VN"/>
        </w:rPr>
        <w:t xml:space="preserve"> </w:t>
      </w:r>
      <w:r w:rsidRPr="00EA31E7">
        <w:rPr>
          <w:rStyle w:val="FontStyle23"/>
          <w:b w:val="0"/>
          <w:color w:val="auto"/>
          <w:sz w:val="28"/>
          <w:szCs w:val="28"/>
          <w:lang w:eastAsia="vi-VN"/>
        </w:rPr>
        <w:t>UBND tỉnh</w:t>
      </w:r>
      <w:r w:rsidR="008D75A8" w:rsidRPr="00EA31E7">
        <w:rPr>
          <w:rStyle w:val="FontStyle23"/>
          <w:b w:val="0"/>
          <w:color w:val="auto"/>
          <w:sz w:val="28"/>
          <w:szCs w:val="28"/>
          <w:lang w:eastAsia="vi-VN"/>
        </w:rPr>
        <w:t xml:space="preserve"> phê duyệt danh mục dự án cần thu hút đầu tư.</w:t>
      </w:r>
    </w:p>
    <w:p w:rsidR="008D75A8" w:rsidRPr="00EA31E7" w:rsidRDefault="008D75A8"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3. Công bố danh mục dự án thu hút đầu tư</w:t>
      </w:r>
    </w:p>
    <w:p w:rsidR="008D75A8" w:rsidRPr="00EA31E7" w:rsidRDefault="008D75A8"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Trong thời hạn 05 ngày làm việc kể từ ngày Danh mục dự án thu hút đầu tư được phê duyệt</w:t>
      </w:r>
      <w:r w:rsidR="006E24C4" w:rsidRPr="00EA31E7">
        <w:rPr>
          <w:rStyle w:val="FontStyle23"/>
          <w:b w:val="0"/>
          <w:color w:val="auto"/>
          <w:sz w:val="28"/>
          <w:szCs w:val="28"/>
          <w:lang w:eastAsia="vi-VN"/>
        </w:rPr>
        <w:t>:</w:t>
      </w:r>
      <w:r w:rsidRPr="00EA31E7">
        <w:rPr>
          <w:rStyle w:val="FontStyle23"/>
          <w:b w:val="0"/>
          <w:color w:val="auto"/>
          <w:sz w:val="28"/>
          <w:szCs w:val="28"/>
          <w:lang w:eastAsia="vi-VN"/>
        </w:rPr>
        <w:t xml:space="preserve"> Văn phòng UBND tỉnh </w:t>
      </w:r>
      <w:r w:rsidR="00270FE0" w:rsidRPr="00EA31E7">
        <w:rPr>
          <w:rStyle w:val="FontStyle23"/>
          <w:b w:val="0"/>
          <w:color w:val="auto"/>
          <w:sz w:val="28"/>
          <w:szCs w:val="28"/>
          <w:lang w:eastAsia="vi-VN"/>
        </w:rPr>
        <w:t xml:space="preserve">đăng tải lên Cổng </w:t>
      </w:r>
      <w:r w:rsidRPr="00EA31E7">
        <w:rPr>
          <w:rStyle w:val="FontStyle23"/>
          <w:b w:val="0"/>
          <w:color w:val="auto"/>
          <w:sz w:val="28"/>
          <w:szCs w:val="28"/>
          <w:lang w:eastAsia="vi-VN"/>
        </w:rPr>
        <w:t xml:space="preserve">thông tin điện tử của </w:t>
      </w:r>
      <w:r w:rsidRPr="00EA31E7">
        <w:rPr>
          <w:rStyle w:val="FontStyle23"/>
          <w:b w:val="0"/>
          <w:color w:val="auto"/>
          <w:sz w:val="28"/>
          <w:szCs w:val="28"/>
          <w:lang w:eastAsia="vi-VN"/>
        </w:rPr>
        <w:lastRenderedPageBreak/>
        <w:t>U</w:t>
      </w:r>
      <w:r w:rsidR="006E24C4" w:rsidRPr="00EA31E7">
        <w:rPr>
          <w:rStyle w:val="FontStyle23"/>
          <w:b w:val="0"/>
          <w:color w:val="auto"/>
          <w:sz w:val="28"/>
          <w:szCs w:val="28"/>
          <w:lang w:eastAsia="vi-VN"/>
        </w:rPr>
        <w:t>BND tỉnh; Sở Kế hoạch và Đầu tư,</w:t>
      </w:r>
      <w:r w:rsidRPr="00EA31E7">
        <w:rPr>
          <w:rStyle w:val="FontStyle23"/>
          <w:b w:val="0"/>
          <w:color w:val="auto"/>
          <w:sz w:val="28"/>
          <w:szCs w:val="28"/>
          <w:lang w:eastAsia="vi-VN"/>
        </w:rPr>
        <w:t xml:space="preserve"> Sở Tài nguyên và Môi trường</w:t>
      </w:r>
      <w:r w:rsidR="006E24C4" w:rsidRPr="00EA31E7">
        <w:rPr>
          <w:rStyle w:val="FontStyle23"/>
          <w:b w:val="0"/>
          <w:color w:val="auto"/>
          <w:sz w:val="28"/>
          <w:szCs w:val="28"/>
          <w:lang w:eastAsia="vi-VN"/>
        </w:rPr>
        <w:t>,</w:t>
      </w:r>
      <w:r w:rsidRPr="00EA31E7">
        <w:rPr>
          <w:rStyle w:val="FontStyle23"/>
          <w:b w:val="0"/>
          <w:color w:val="auto"/>
          <w:sz w:val="28"/>
          <w:szCs w:val="28"/>
          <w:lang w:eastAsia="vi-VN"/>
        </w:rPr>
        <w:t xml:space="preserve"> Sở Xây dựng và UBND cấp huyện đăng tải lên trang thông tin điện tử của cơ quan mình làm cơ sở để các nhà đầu tư nghiên cứu, đăng ký thực hiện các dự án.</w:t>
      </w:r>
    </w:p>
    <w:p w:rsidR="008D75A8" w:rsidRPr="00EA31E7" w:rsidRDefault="008D75A8" w:rsidP="003B7D5B">
      <w:pPr>
        <w:pStyle w:val="Style18"/>
        <w:widowControl/>
        <w:shd w:val="clear" w:color="auto" w:fill="FFFFFF"/>
        <w:spacing w:before="120" w:after="120" w:line="240" w:lineRule="auto"/>
        <w:ind w:left="11" w:right="11" w:firstLine="567"/>
        <w:rPr>
          <w:rStyle w:val="FontStyle23"/>
          <w:color w:val="auto"/>
          <w:sz w:val="28"/>
          <w:szCs w:val="28"/>
          <w:lang w:val="vi-VN" w:eastAsia="vi-VN"/>
        </w:rPr>
      </w:pPr>
      <w:r w:rsidRPr="00EA31E7">
        <w:rPr>
          <w:rStyle w:val="FontStyle23"/>
          <w:color w:val="auto"/>
          <w:sz w:val="28"/>
          <w:szCs w:val="28"/>
          <w:lang w:eastAsia="vi-VN"/>
        </w:rPr>
        <w:t xml:space="preserve">Điều </w:t>
      </w:r>
      <w:r w:rsidR="00DA2A51" w:rsidRPr="00EA31E7">
        <w:rPr>
          <w:rStyle w:val="FontStyle23"/>
          <w:color w:val="auto"/>
          <w:sz w:val="28"/>
          <w:szCs w:val="28"/>
          <w:lang w:eastAsia="vi-VN"/>
        </w:rPr>
        <w:t>7</w:t>
      </w:r>
      <w:r w:rsidRPr="00EA31E7">
        <w:rPr>
          <w:rStyle w:val="FontStyle23"/>
          <w:color w:val="auto"/>
          <w:sz w:val="28"/>
          <w:szCs w:val="28"/>
          <w:lang w:eastAsia="vi-VN"/>
        </w:rPr>
        <w:t xml:space="preserve">. Lập, thẩm định, phê duyệt và triển khai thực hiện </w:t>
      </w:r>
      <w:r w:rsidRPr="00EA31E7">
        <w:rPr>
          <w:rStyle w:val="FontStyle23"/>
          <w:color w:val="auto"/>
          <w:sz w:val="28"/>
          <w:szCs w:val="28"/>
          <w:lang w:val="vi-VN" w:eastAsia="vi-VN"/>
        </w:rPr>
        <w:t>dự án Tạo quỹ đất sạch để đấu giá quyền sử dụng đất thực</w:t>
      </w:r>
      <w:r w:rsidRPr="00EA31E7">
        <w:rPr>
          <w:rStyle w:val="FontStyle23"/>
          <w:color w:val="auto"/>
          <w:sz w:val="28"/>
          <w:szCs w:val="28"/>
          <w:lang w:eastAsia="vi-VN"/>
        </w:rPr>
        <w:t xml:space="preserve"> </w:t>
      </w:r>
      <w:r w:rsidRPr="00EA31E7">
        <w:rPr>
          <w:rStyle w:val="FontStyle23"/>
          <w:color w:val="auto"/>
          <w:sz w:val="28"/>
          <w:szCs w:val="28"/>
          <w:lang w:val="vi-VN" w:eastAsia="vi-VN"/>
        </w:rPr>
        <w:t>hiện dự án khu đô thị</w:t>
      </w:r>
      <w:r w:rsidRPr="00EA31E7">
        <w:rPr>
          <w:rStyle w:val="FontStyle23"/>
          <w:color w:val="auto"/>
          <w:sz w:val="28"/>
          <w:szCs w:val="28"/>
          <w:lang w:eastAsia="vi-VN"/>
        </w:rPr>
        <w:t>, khu dân cư</w:t>
      </w:r>
    </w:p>
    <w:p w:rsidR="008D75A8" w:rsidRPr="00EA31E7" w:rsidRDefault="008D75A8"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1.</w:t>
      </w:r>
      <w:r w:rsidR="00EB5CE1" w:rsidRPr="00EA31E7">
        <w:rPr>
          <w:rStyle w:val="FontStyle23"/>
          <w:b w:val="0"/>
          <w:color w:val="auto"/>
          <w:sz w:val="28"/>
          <w:szCs w:val="28"/>
          <w:lang w:eastAsia="vi-VN"/>
        </w:rPr>
        <w:t xml:space="preserve"> Căn cứ</w:t>
      </w:r>
      <w:r w:rsidR="00A7753E" w:rsidRPr="00EA31E7">
        <w:rPr>
          <w:rStyle w:val="FontStyle23"/>
          <w:b w:val="0"/>
          <w:color w:val="auto"/>
          <w:sz w:val="28"/>
          <w:szCs w:val="28"/>
          <w:lang w:eastAsia="vi-VN"/>
        </w:rPr>
        <w:t xml:space="preserve"> danh mục</w:t>
      </w:r>
      <w:r w:rsidR="00EB5CE1" w:rsidRPr="00EA31E7">
        <w:rPr>
          <w:rStyle w:val="FontStyle23"/>
          <w:b w:val="0"/>
          <w:color w:val="auto"/>
          <w:sz w:val="28"/>
          <w:szCs w:val="28"/>
          <w:lang w:eastAsia="vi-VN"/>
        </w:rPr>
        <w:t xml:space="preserve"> dự án thu hút đầu tư đã được UBND tỉnh phê duyệt,</w:t>
      </w:r>
      <w:r w:rsidRPr="00EA31E7">
        <w:rPr>
          <w:rStyle w:val="FontStyle23"/>
          <w:b w:val="0"/>
          <w:color w:val="auto"/>
          <w:sz w:val="28"/>
          <w:szCs w:val="28"/>
          <w:lang w:eastAsia="vi-VN"/>
        </w:rPr>
        <w:t xml:space="preserve"> UBND cấp huyện tổ chức lập, thẩm định, quyết định chủ trương đầu tư dự án Tạo quỹ đất sạch để đấu giá quyền sử dụng đất thực hiện dự án khu dân cư, khu đô thị.</w:t>
      </w:r>
    </w:p>
    <w:p w:rsidR="008D75A8" w:rsidRPr="00EA31E7" w:rsidRDefault="008D75A8"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 xml:space="preserve">2. Triển khai thực hiện dự án </w:t>
      </w:r>
      <w:r w:rsidR="003F3BBE" w:rsidRPr="00EA31E7">
        <w:rPr>
          <w:rStyle w:val="FontStyle23"/>
          <w:b w:val="0"/>
          <w:color w:val="auto"/>
          <w:sz w:val="28"/>
          <w:szCs w:val="28"/>
          <w:lang w:eastAsia="vi-VN"/>
        </w:rPr>
        <w:t>t</w:t>
      </w:r>
      <w:r w:rsidRPr="00EA31E7">
        <w:rPr>
          <w:rStyle w:val="FontStyle23"/>
          <w:b w:val="0"/>
          <w:color w:val="auto"/>
          <w:sz w:val="28"/>
          <w:szCs w:val="28"/>
          <w:lang w:val="vi-VN" w:eastAsia="vi-VN"/>
        </w:rPr>
        <w:t>ạo quỹ đất sạch để đấu giá quyền sử dụng đất thực</w:t>
      </w:r>
      <w:r w:rsidRPr="00EA31E7">
        <w:rPr>
          <w:rStyle w:val="FontStyle23"/>
          <w:b w:val="0"/>
          <w:color w:val="auto"/>
          <w:sz w:val="28"/>
          <w:szCs w:val="28"/>
          <w:lang w:eastAsia="vi-VN"/>
        </w:rPr>
        <w:t xml:space="preserve"> </w:t>
      </w:r>
      <w:r w:rsidRPr="00EA31E7">
        <w:rPr>
          <w:rStyle w:val="FontStyle23"/>
          <w:b w:val="0"/>
          <w:color w:val="auto"/>
          <w:sz w:val="28"/>
          <w:szCs w:val="28"/>
          <w:lang w:val="vi-VN" w:eastAsia="vi-VN"/>
        </w:rPr>
        <w:t>hiện dự án khu đô thị</w:t>
      </w:r>
      <w:r w:rsidRPr="00EA31E7">
        <w:rPr>
          <w:rStyle w:val="FontStyle23"/>
          <w:b w:val="0"/>
          <w:color w:val="auto"/>
          <w:sz w:val="28"/>
          <w:szCs w:val="28"/>
          <w:lang w:eastAsia="vi-VN"/>
        </w:rPr>
        <w:t>, khu dân cư:</w:t>
      </w:r>
    </w:p>
    <w:p w:rsidR="008D75A8" w:rsidRPr="00EA31E7" w:rsidRDefault="008D75A8" w:rsidP="003B7D5B">
      <w:pPr>
        <w:pStyle w:val="Style18"/>
        <w:widowControl/>
        <w:shd w:val="clear" w:color="auto" w:fill="FFFFFF"/>
        <w:spacing w:before="120" w:after="120" w:line="240" w:lineRule="auto"/>
        <w:ind w:left="11" w:right="11" w:firstLine="567"/>
        <w:rPr>
          <w:rStyle w:val="FontStyle23"/>
          <w:b w:val="0"/>
          <w:color w:val="auto"/>
          <w:spacing w:val="-2"/>
          <w:sz w:val="28"/>
          <w:szCs w:val="28"/>
          <w:lang w:eastAsia="vi-VN"/>
        </w:rPr>
      </w:pPr>
      <w:r w:rsidRPr="00EA31E7">
        <w:rPr>
          <w:rStyle w:val="FontStyle23"/>
          <w:b w:val="0"/>
          <w:color w:val="auto"/>
          <w:spacing w:val="-2"/>
          <w:sz w:val="28"/>
          <w:szCs w:val="28"/>
          <w:lang w:eastAsia="vi-VN"/>
        </w:rPr>
        <w:t>a) Danh mục dự án cần thu hồi đất</w:t>
      </w:r>
      <w:r w:rsidR="00270FE0" w:rsidRPr="00EA31E7">
        <w:rPr>
          <w:rStyle w:val="FontStyle23"/>
          <w:b w:val="0"/>
          <w:color w:val="auto"/>
          <w:spacing w:val="-2"/>
          <w:sz w:val="28"/>
          <w:szCs w:val="28"/>
          <w:lang w:eastAsia="vi-VN"/>
        </w:rPr>
        <w:t>, phê duyệt dự án</w:t>
      </w:r>
      <w:r w:rsidR="00270FE0" w:rsidRPr="00EA31E7">
        <w:rPr>
          <w:rStyle w:val="FontStyle23"/>
          <w:b w:val="0"/>
          <w:color w:val="auto"/>
          <w:spacing w:val="-2"/>
          <w:sz w:val="28"/>
          <w:szCs w:val="28"/>
          <w:lang w:val="vi-VN" w:eastAsia="vi-VN"/>
        </w:rPr>
        <w:t>:</w:t>
      </w:r>
      <w:r w:rsidR="00B11D94" w:rsidRPr="00EA31E7">
        <w:rPr>
          <w:rStyle w:val="FontStyle23"/>
          <w:b w:val="0"/>
          <w:color w:val="auto"/>
          <w:spacing w:val="-2"/>
          <w:sz w:val="28"/>
          <w:szCs w:val="28"/>
          <w:lang w:eastAsia="vi-VN"/>
        </w:rPr>
        <w:t xml:space="preserve"> </w:t>
      </w:r>
      <w:r w:rsidRPr="00EA31E7">
        <w:rPr>
          <w:rStyle w:val="FontStyle23"/>
          <w:b w:val="0"/>
          <w:color w:val="auto"/>
          <w:spacing w:val="-2"/>
          <w:sz w:val="28"/>
          <w:szCs w:val="28"/>
          <w:lang w:eastAsia="vi-VN"/>
        </w:rPr>
        <w:t xml:space="preserve">UBND cấp huyện lập danh mục dự án cần thu hồi đất gửi Sở Tài nguyên và Môi trường (trường hợp </w:t>
      </w:r>
      <w:r w:rsidRPr="00EA31E7">
        <w:rPr>
          <w:rStyle w:val="FontStyle23"/>
          <w:b w:val="0"/>
          <w:color w:val="auto"/>
          <w:spacing w:val="-2"/>
          <w:sz w:val="28"/>
          <w:szCs w:val="28"/>
          <w:lang w:val="vi-VN" w:eastAsia="vi-VN"/>
        </w:rPr>
        <w:t>dự án thực hiện trên địa bàn từ hai đơn vị cấp huyện trở lên thì phải tách phần diện tích thuộc thẩm quyền quản lý</w:t>
      </w:r>
      <w:r w:rsidRPr="00EA31E7">
        <w:rPr>
          <w:rStyle w:val="FontStyle23"/>
          <w:b w:val="0"/>
          <w:color w:val="auto"/>
          <w:spacing w:val="-2"/>
          <w:sz w:val="28"/>
          <w:szCs w:val="28"/>
          <w:lang w:eastAsia="vi-VN"/>
        </w:rPr>
        <w:t>)</w:t>
      </w:r>
      <w:r w:rsidR="000305F6">
        <w:rPr>
          <w:rStyle w:val="FontStyle23"/>
          <w:b w:val="0"/>
          <w:color w:val="auto"/>
          <w:spacing w:val="-2"/>
          <w:sz w:val="28"/>
          <w:szCs w:val="28"/>
          <w:lang w:eastAsia="vi-VN"/>
        </w:rPr>
        <w:t>;</w:t>
      </w:r>
      <w:r w:rsidRPr="00EA31E7">
        <w:rPr>
          <w:rStyle w:val="FontStyle23"/>
          <w:b w:val="0"/>
          <w:color w:val="auto"/>
          <w:spacing w:val="-2"/>
          <w:sz w:val="28"/>
          <w:szCs w:val="28"/>
          <w:lang w:eastAsia="vi-VN"/>
        </w:rPr>
        <w:t xml:space="preserve"> Sở Tài nguyên và Môi trường chủ trì, phối hợp với các cơ quan liên quan thẩm định danh mục dự án c</w:t>
      </w:r>
      <w:r w:rsidR="00B11D94" w:rsidRPr="00EA31E7">
        <w:rPr>
          <w:rStyle w:val="FontStyle23"/>
          <w:b w:val="0"/>
          <w:color w:val="auto"/>
          <w:spacing w:val="-2"/>
          <w:sz w:val="28"/>
          <w:szCs w:val="28"/>
          <w:lang w:eastAsia="vi-VN"/>
        </w:rPr>
        <w:t>ần thu</w:t>
      </w:r>
      <w:r w:rsidR="000305F6">
        <w:rPr>
          <w:rStyle w:val="FontStyle23"/>
          <w:b w:val="0"/>
          <w:color w:val="auto"/>
          <w:spacing w:val="-2"/>
          <w:sz w:val="28"/>
          <w:szCs w:val="28"/>
          <w:lang w:eastAsia="vi-VN"/>
        </w:rPr>
        <w:t xml:space="preserve"> hồi đất, trình UBND tỉnh;</w:t>
      </w:r>
      <w:r w:rsidR="00B11D94" w:rsidRPr="00EA31E7">
        <w:rPr>
          <w:rStyle w:val="FontStyle23"/>
          <w:b w:val="0"/>
          <w:color w:val="auto"/>
          <w:spacing w:val="-2"/>
          <w:sz w:val="28"/>
          <w:szCs w:val="28"/>
          <w:lang w:eastAsia="vi-VN"/>
        </w:rPr>
        <w:t xml:space="preserve"> </w:t>
      </w:r>
      <w:r w:rsidRPr="00EA31E7">
        <w:rPr>
          <w:rStyle w:val="FontStyle23"/>
          <w:b w:val="0"/>
          <w:color w:val="auto"/>
          <w:spacing w:val="-2"/>
          <w:sz w:val="28"/>
          <w:szCs w:val="28"/>
          <w:lang w:eastAsia="vi-VN"/>
        </w:rPr>
        <w:t xml:space="preserve">UBND tỉnh </w:t>
      </w:r>
      <w:r w:rsidRPr="00EA31E7">
        <w:rPr>
          <w:rStyle w:val="FontStyle23"/>
          <w:b w:val="0"/>
          <w:color w:val="auto"/>
          <w:spacing w:val="-2"/>
          <w:sz w:val="28"/>
          <w:szCs w:val="28"/>
          <w:lang w:val="vi-VN" w:eastAsia="vi-VN"/>
        </w:rPr>
        <w:t>trình HĐND tỉnh</w:t>
      </w:r>
      <w:r w:rsidRPr="00EA31E7">
        <w:rPr>
          <w:rStyle w:val="FontStyle23"/>
          <w:b w:val="0"/>
          <w:color w:val="auto"/>
          <w:spacing w:val="-2"/>
          <w:sz w:val="28"/>
          <w:szCs w:val="28"/>
          <w:lang w:eastAsia="vi-VN"/>
        </w:rPr>
        <w:t xml:space="preserve"> thông qua</w:t>
      </w:r>
      <w:r w:rsidR="00B11D94" w:rsidRPr="00EA31E7">
        <w:rPr>
          <w:rStyle w:val="FontStyle23"/>
          <w:b w:val="0"/>
          <w:color w:val="auto"/>
          <w:spacing w:val="-2"/>
          <w:sz w:val="28"/>
          <w:szCs w:val="28"/>
          <w:lang w:eastAsia="vi-VN"/>
        </w:rPr>
        <w:t xml:space="preserve"> danh mục dự án cần thu hồi đất;</w:t>
      </w:r>
      <w:r w:rsidRPr="00EA31E7">
        <w:rPr>
          <w:rStyle w:val="FontStyle23"/>
          <w:b w:val="0"/>
          <w:color w:val="auto"/>
          <w:spacing w:val="-2"/>
          <w:sz w:val="28"/>
          <w:szCs w:val="28"/>
          <w:lang w:eastAsia="vi-VN"/>
        </w:rPr>
        <w:t xml:space="preserve"> </w:t>
      </w:r>
      <w:r w:rsidR="00CC6CD7" w:rsidRPr="00EA31E7">
        <w:rPr>
          <w:rStyle w:val="FontStyle23"/>
          <w:b w:val="0"/>
          <w:color w:val="auto"/>
          <w:spacing w:val="-2"/>
          <w:sz w:val="28"/>
          <w:szCs w:val="28"/>
          <w:lang w:eastAsia="vi-VN"/>
        </w:rPr>
        <w:t xml:space="preserve">UBND cấp huyện </w:t>
      </w:r>
      <w:r w:rsidR="006E24C4" w:rsidRPr="00EA31E7">
        <w:rPr>
          <w:rStyle w:val="FontStyle23"/>
          <w:b w:val="0"/>
          <w:color w:val="auto"/>
          <w:spacing w:val="-2"/>
          <w:sz w:val="28"/>
          <w:szCs w:val="28"/>
          <w:lang w:eastAsia="vi-VN"/>
        </w:rPr>
        <w:t>l</w:t>
      </w:r>
      <w:r w:rsidRPr="00EA31E7">
        <w:rPr>
          <w:rStyle w:val="FontStyle23"/>
          <w:b w:val="0"/>
          <w:color w:val="auto"/>
          <w:spacing w:val="-2"/>
          <w:sz w:val="28"/>
          <w:szCs w:val="28"/>
          <w:lang w:eastAsia="vi-VN"/>
        </w:rPr>
        <w:t xml:space="preserve">ập, thẩm định, phê duyệt dự án </w:t>
      </w:r>
      <w:r w:rsidR="003F3BBE" w:rsidRPr="00EA31E7">
        <w:rPr>
          <w:rStyle w:val="FontStyle23"/>
          <w:b w:val="0"/>
          <w:color w:val="auto"/>
          <w:spacing w:val="-2"/>
          <w:sz w:val="28"/>
          <w:szCs w:val="28"/>
          <w:lang w:eastAsia="vi-VN"/>
        </w:rPr>
        <w:t>t</w:t>
      </w:r>
      <w:r w:rsidRPr="00EA31E7">
        <w:rPr>
          <w:rStyle w:val="FontStyle23"/>
          <w:b w:val="0"/>
          <w:color w:val="auto"/>
          <w:spacing w:val="-2"/>
          <w:sz w:val="28"/>
          <w:szCs w:val="28"/>
          <w:lang w:eastAsia="vi-VN"/>
        </w:rPr>
        <w:t>ạo quỹ đất sạch để đấu giá quyền sử dụng đất thực hiện dự án khu đô thị, khu dân cư;</w:t>
      </w:r>
    </w:p>
    <w:p w:rsidR="008D75A8" w:rsidRPr="00EA31E7" w:rsidRDefault="00572C65"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b</w:t>
      </w:r>
      <w:r w:rsidR="008D75A8" w:rsidRPr="00EA31E7">
        <w:rPr>
          <w:rStyle w:val="FontStyle23"/>
          <w:b w:val="0"/>
          <w:color w:val="auto"/>
          <w:sz w:val="28"/>
          <w:szCs w:val="28"/>
          <w:lang w:eastAsia="vi-VN"/>
        </w:rPr>
        <w:t xml:space="preserve">) </w:t>
      </w:r>
      <w:r w:rsidR="00CC6CD7" w:rsidRPr="00EA31E7">
        <w:rPr>
          <w:rStyle w:val="FontStyle23"/>
          <w:b w:val="0"/>
          <w:color w:val="auto"/>
          <w:sz w:val="28"/>
          <w:szCs w:val="28"/>
          <w:lang w:eastAsia="vi-VN"/>
        </w:rPr>
        <w:t>UBND cấp huyện t</w:t>
      </w:r>
      <w:r w:rsidR="008D75A8" w:rsidRPr="00EA31E7">
        <w:rPr>
          <w:rStyle w:val="FontStyle23"/>
          <w:b w:val="0"/>
          <w:color w:val="auto"/>
          <w:sz w:val="28"/>
          <w:szCs w:val="28"/>
          <w:lang w:eastAsia="vi-VN"/>
        </w:rPr>
        <w:t xml:space="preserve">hực hiện thu hồi đất, bồi thường </w:t>
      </w:r>
      <w:r w:rsidR="00082F9A" w:rsidRPr="00EA31E7">
        <w:rPr>
          <w:rStyle w:val="FontStyle23"/>
          <w:b w:val="0"/>
          <w:color w:val="auto"/>
          <w:sz w:val="28"/>
          <w:szCs w:val="28"/>
          <w:lang w:eastAsia="vi-VN"/>
        </w:rPr>
        <w:t>giải phóng mặt bằng</w:t>
      </w:r>
      <w:r w:rsidR="008D75A8" w:rsidRPr="00EA31E7">
        <w:rPr>
          <w:rStyle w:val="FontStyle23"/>
          <w:b w:val="0"/>
          <w:color w:val="auto"/>
          <w:sz w:val="28"/>
          <w:szCs w:val="28"/>
          <w:lang w:eastAsia="vi-VN"/>
        </w:rPr>
        <w:t xml:space="preserve"> dự án </w:t>
      </w:r>
      <w:r w:rsidR="000E5857" w:rsidRPr="00EA31E7">
        <w:rPr>
          <w:rStyle w:val="FontStyle23"/>
          <w:b w:val="0"/>
          <w:color w:val="auto"/>
          <w:sz w:val="28"/>
          <w:szCs w:val="28"/>
          <w:lang w:eastAsia="vi-VN"/>
        </w:rPr>
        <w:t>t</w:t>
      </w:r>
      <w:r w:rsidR="008D75A8" w:rsidRPr="00EA31E7">
        <w:rPr>
          <w:rStyle w:val="FontStyle23"/>
          <w:b w:val="0"/>
          <w:color w:val="auto"/>
          <w:sz w:val="28"/>
          <w:szCs w:val="28"/>
          <w:lang w:eastAsia="vi-VN"/>
        </w:rPr>
        <w:t>ạo quỹ đất sạch để đấu giá quyền sử dụng đất thực hiện dự án khu đô thị, khu dân cư;</w:t>
      </w:r>
    </w:p>
    <w:p w:rsidR="00082F9A" w:rsidRPr="00EA31E7" w:rsidRDefault="00572C65"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c</w:t>
      </w:r>
      <w:r w:rsidR="00082F9A" w:rsidRPr="00EA31E7">
        <w:rPr>
          <w:rStyle w:val="FontStyle23"/>
          <w:b w:val="0"/>
          <w:color w:val="auto"/>
          <w:sz w:val="28"/>
          <w:szCs w:val="28"/>
          <w:lang w:eastAsia="vi-VN"/>
        </w:rPr>
        <w:t xml:space="preserve">) </w:t>
      </w:r>
      <w:r w:rsidR="00CC6CD7" w:rsidRPr="00EA31E7">
        <w:rPr>
          <w:rStyle w:val="FontStyle23"/>
          <w:b w:val="0"/>
          <w:color w:val="auto"/>
          <w:sz w:val="28"/>
          <w:szCs w:val="28"/>
          <w:lang w:eastAsia="vi-VN"/>
        </w:rPr>
        <w:t>UBND cấp huyện q</w:t>
      </w:r>
      <w:r w:rsidR="00082F9A" w:rsidRPr="00EA31E7">
        <w:rPr>
          <w:rStyle w:val="FontStyle23"/>
          <w:b w:val="0"/>
          <w:color w:val="auto"/>
          <w:sz w:val="28"/>
          <w:szCs w:val="28"/>
          <w:lang w:eastAsia="vi-VN"/>
        </w:rPr>
        <w:t>uyết toán dự án;</w:t>
      </w:r>
    </w:p>
    <w:p w:rsidR="008D75A8" w:rsidRPr="00EA31E7" w:rsidRDefault="00572C65"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d</w:t>
      </w:r>
      <w:r w:rsidR="00082F9A" w:rsidRPr="00EA31E7">
        <w:rPr>
          <w:rStyle w:val="FontStyle23"/>
          <w:b w:val="0"/>
          <w:color w:val="auto"/>
          <w:sz w:val="28"/>
          <w:szCs w:val="28"/>
          <w:lang w:eastAsia="vi-VN"/>
        </w:rPr>
        <w:t xml:space="preserve">) </w:t>
      </w:r>
      <w:r w:rsidR="008D75A8" w:rsidRPr="00EA31E7">
        <w:rPr>
          <w:rStyle w:val="FontStyle23"/>
          <w:b w:val="0"/>
          <w:color w:val="auto"/>
          <w:sz w:val="28"/>
          <w:szCs w:val="28"/>
          <w:lang w:eastAsia="vi-VN"/>
        </w:rPr>
        <w:t>UBND cấp huyện trình UBND tỉnh</w:t>
      </w:r>
      <w:r w:rsidR="00935C19" w:rsidRPr="00EA31E7">
        <w:rPr>
          <w:rStyle w:val="FontStyle23"/>
          <w:b w:val="0"/>
          <w:color w:val="auto"/>
          <w:sz w:val="28"/>
          <w:szCs w:val="28"/>
          <w:lang w:eastAsia="vi-VN"/>
        </w:rPr>
        <w:t xml:space="preserve"> quyết định chuyển đổi mục đích sử dụng đất,</w:t>
      </w:r>
      <w:r w:rsidR="0036722E">
        <w:rPr>
          <w:rStyle w:val="FontStyle23"/>
          <w:b w:val="0"/>
          <w:color w:val="auto"/>
          <w:sz w:val="28"/>
          <w:szCs w:val="28"/>
          <w:lang w:eastAsia="vi-VN"/>
        </w:rPr>
        <w:t xml:space="preserve"> giao đất cho Trung tâm P</w:t>
      </w:r>
      <w:r w:rsidR="008D75A8" w:rsidRPr="00EA31E7">
        <w:rPr>
          <w:rStyle w:val="FontStyle23"/>
          <w:b w:val="0"/>
          <w:color w:val="auto"/>
          <w:sz w:val="28"/>
          <w:szCs w:val="28"/>
          <w:lang w:eastAsia="vi-VN"/>
        </w:rPr>
        <w:t xml:space="preserve">hát triển quỹ đất và </w:t>
      </w:r>
      <w:r w:rsidR="0036722E">
        <w:rPr>
          <w:rStyle w:val="FontStyle23"/>
          <w:b w:val="0"/>
          <w:color w:val="auto"/>
          <w:sz w:val="28"/>
          <w:szCs w:val="28"/>
          <w:lang w:eastAsia="vi-VN"/>
        </w:rPr>
        <w:t>C</w:t>
      </w:r>
      <w:r w:rsidR="008D75A8" w:rsidRPr="00EA31E7">
        <w:rPr>
          <w:rStyle w:val="FontStyle23"/>
          <w:b w:val="0"/>
          <w:color w:val="auto"/>
          <w:sz w:val="28"/>
          <w:szCs w:val="28"/>
          <w:lang w:eastAsia="vi-VN"/>
        </w:rPr>
        <w:t>ụm công nghiệp</w:t>
      </w:r>
      <w:r w:rsidR="00082F9A" w:rsidRPr="00EA31E7">
        <w:rPr>
          <w:rStyle w:val="FontStyle23"/>
          <w:b w:val="0"/>
          <w:color w:val="auto"/>
          <w:sz w:val="28"/>
          <w:szCs w:val="28"/>
          <w:lang w:eastAsia="vi-VN"/>
        </w:rPr>
        <w:t xml:space="preserve"> cấp huyện</w:t>
      </w:r>
      <w:r w:rsidR="008D75A8" w:rsidRPr="00EA31E7">
        <w:rPr>
          <w:rStyle w:val="FontStyle23"/>
          <w:b w:val="0"/>
          <w:color w:val="auto"/>
          <w:sz w:val="28"/>
          <w:szCs w:val="28"/>
          <w:lang w:eastAsia="vi-VN"/>
        </w:rPr>
        <w:t xml:space="preserve"> để quản lý.</w:t>
      </w:r>
    </w:p>
    <w:p w:rsidR="003C0673" w:rsidRPr="00EA31E7" w:rsidRDefault="00FA2921" w:rsidP="003B7D5B">
      <w:pPr>
        <w:pStyle w:val="Style18"/>
        <w:widowControl/>
        <w:shd w:val="clear" w:color="auto" w:fill="FFFFFF"/>
        <w:spacing w:before="120" w:after="120" w:line="240" w:lineRule="auto"/>
        <w:ind w:left="11" w:right="11" w:firstLine="567"/>
        <w:rPr>
          <w:rStyle w:val="FontStyle23"/>
          <w:rFonts w:ascii="Times New Roman Bold" w:hAnsi="Times New Roman Bold"/>
          <w:color w:val="auto"/>
          <w:spacing w:val="-4"/>
          <w:sz w:val="28"/>
          <w:szCs w:val="28"/>
          <w:lang w:eastAsia="vi-VN"/>
        </w:rPr>
      </w:pPr>
      <w:r w:rsidRPr="00EA31E7">
        <w:rPr>
          <w:rStyle w:val="FontStyle23"/>
          <w:rFonts w:ascii="Times New Roman Bold" w:hAnsi="Times New Roman Bold"/>
          <w:color w:val="auto"/>
          <w:spacing w:val="-4"/>
          <w:sz w:val="28"/>
          <w:szCs w:val="28"/>
          <w:lang w:val="vi-VN" w:eastAsia="vi-VN"/>
        </w:rPr>
        <w:t xml:space="preserve">Điều </w:t>
      </w:r>
      <w:r w:rsidR="00DA2A51" w:rsidRPr="00EA31E7">
        <w:rPr>
          <w:rStyle w:val="FontStyle23"/>
          <w:rFonts w:ascii="Times New Roman Bold" w:hAnsi="Times New Roman Bold"/>
          <w:color w:val="auto"/>
          <w:spacing w:val="-4"/>
          <w:sz w:val="28"/>
          <w:szCs w:val="28"/>
          <w:lang w:eastAsia="vi-VN"/>
        </w:rPr>
        <w:t>8</w:t>
      </w:r>
      <w:r w:rsidRPr="00EA31E7">
        <w:rPr>
          <w:rStyle w:val="FontStyle23"/>
          <w:rFonts w:ascii="Times New Roman Bold" w:hAnsi="Times New Roman Bold"/>
          <w:color w:val="auto"/>
          <w:spacing w:val="-4"/>
          <w:sz w:val="28"/>
          <w:szCs w:val="28"/>
          <w:lang w:val="vi-VN" w:eastAsia="vi-VN"/>
        </w:rPr>
        <w:t xml:space="preserve">. Lập, thẩm định, quyết định </w:t>
      </w:r>
      <w:r w:rsidRPr="00EA31E7">
        <w:rPr>
          <w:rStyle w:val="FontStyle23"/>
          <w:rFonts w:ascii="Times New Roman Bold" w:hAnsi="Times New Roman Bold"/>
          <w:color w:val="auto"/>
          <w:spacing w:val="-4"/>
          <w:sz w:val="28"/>
          <w:szCs w:val="28"/>
          <w:lang w:eastAsia="vi-VN"/>
        </w:rPr>
        <w:t xml:space="preserve">chấp thuận </w:t>
      </w:r>
      <w:r w:rsidRPr="00EA31E7">
        <w:rPr>
          <w:rStyle w:val="FontStyle23"/>
          <w:rFonts w:ascii="Times New Roman Bold" w:hAnsi="Times New Roman Bold"/>
          <w:color w:val="auto"/>
          <w:spacing w:val="-4"/>
          <w:sz w:val="28"/>
          <w:szCs w:val="28"/>
          <w:lang w:val="vi-VN" w:eastAsia="vi-VN"/>
        </w:rPr>
        <w:t>chủ trương đầu tư</w:t>
      </w:r>
      <w:r w:rsidRPr="00EA31E7">
        <w:rPr>
          <w:rStyle w:val="FontStyle23"/>
          <w:rFonts w:ascii="Times New Roman Bold" w:hAnsi="Times New Roman Bold"/>
          <w:color w:val="auto"/>
          <w:spacing w:val="-4"/>
          <w:sz w:val="28"/>
          <w:szCs w:val="28"/>
          <w:lang w:eastAsia="vi-VN"/>
        </w:rPr>
        <w:t xml:space="preserve"> dự án</w:t>
      </w:r>
    </w:p>
    <w:p w:rsidR="003C0673" w:rsidRPr="00EA31E7" w:rsidRDefault="003C0673" w:rsidP="003B7D5B">
      <w:pPr>
        <w:shd w:val="clear" w:color="auto" w:fill="FFFFFF"/>
        <w:tabs>
          <w:tab w:val="left" w:pos="851"/>
        </w:tabs>
        <w:spacing w:before="120" w:after="120"/>
        <w:ind w:left="567"/>
        <w:jc w:val="both"/>
        <w:rPr>
          <w:rStyle w:val="FontStyle23"/>
          <w:b w:val="0"/>
          <w:color w:val="auto"/>
          <w:sz w:val="28"/>
          <w:szCs w:val="28"/>
          <w:lang w:eastAsia="vi-VN"/>
        </w:rPr>
      </w:pPr>
      <w:r w:rsidRPr="00EA31E7">
        <w:rPr>
          <w:rStyle w:val="FontStyle23"/>
          <w:b w:val="0"/>
          <w:color w:val="auto"/>
          <w:sz w:val="28"/>
          <w:szCs w:val="28"/>
          <w:lang w:eastAsia="vi-VN"/>
        </w:rPr>
        <w:t>1. Căn cứ lập hồ sơ đề nghị chấp thuận chủ trương đầu tư:</w:t>
      </w:r>
    </w:p>
    <w:p w:rsidR="003C0673" w:rsidRPr="00EA31E7" w:rsidRDefault="003C0673" w:rsidP="003B7D5B">
      <w:pPr>
        <w:numPr>
          <w:ilvl w:val="0"/>
          <w:numId w:val="15"/>
        </w:numPr>
        <w:shd w:val="clear" w:color="auto" w:fill="FFFFFF"/>
        <w:tabs>
          <w:tab w:val="left" w:pos="851"/>
        </w:tabs>
        <w:spacing w:before="120" w:after="120"/>
        <w:ind w:left="0" w:firstLine="567"/>
        <w:jc w:val="both"/>
        <w:rPr>
          <w:rStyle w:val="FontStyle23"/>
          <w:b w:val="0"/>
          <w:color w:val="auto"/>
          <w:sz w:val="28"/>
          <w:szCs w:val="28"/>
          <w:lang w:eastAsia="vi-VN"/>
        </w:rPr>
      </w:pPr>
      <w:r w:rsidRPr="00EA31E7">
        <w:rPr>
          <w:rStyle w:val="FontStyle23"/>
          <w:b w:val="0"/>
          <w:color w:val="auto"/>
          <w:sz w:val="28"/>
          <w:szCs w:val="28"/>
          <w:lang w:eastAsia="vi-VN"/>
        </w:rPr>
        <w:t xml:space="preserve">Trường hợp đấu giá lựa chọn nhà đầu tư: Quyết định phê duyệt danh mục dự án thu hút đầu tư; giấy tờ chứng minh đất đã </w:t>
      </w:r>
      <w:r w:rsidR="00DA2A51" w:rsidRPr="00EA31E7">
        <w:rPr>
          <w:rStyle w:val="FontStyle23"/>
          <w:b w:val="0"/>
          <w:color w:val="auto"/>
          <w:sz w:val="28"/>
          <w:szCs w:val="28"/>
          <w:lang w:eastAsia="vi-VN"/>
        </w:rPr>
        <w:t>được bồi thường giải phóng mặt bằng</w:t>
      </w:r>
      <w:r w:rsidRPr="00EA31E7">
        <w:rPr>
          <w:rStyle w:val="FontStyle23"/>
          <w:b w:val="0"/>
          <w:color w:val="auto"/>
          <w:sz w:val="28"/>
          <w:szCs w:val="28"/>
          <w:lang w:eastAsia="vi-VN"/>
        </w:rPr>
        <w:t>; tài liệu giải trình khác (nếu có);</w:t>
      </w:r>
    </w:p>
    <w:p w:rsidR="003C0673" w:rsidRPr="00EA31E7" w:rsidRDefault="003C0673" w:rsidP="003B7D5B">
      <w:pPr>
        <w:numPr>
          <w:ilvl w:val="0"/>
          <w:numId w:val="15"/>
        </w:numPr>
        <w:shd w:val="clear" w:color="auto" w:fill="FFFFFF"/>
        <w:tabs>
          <w:tab w:val="left" w:pos="851"/>
        </w:tabs>
        <w:spacing w:before="120" w:after="120"/>
        <w:ind w:left="0" w:firstLine="567"/>
        <w:jc w:val="both"/>
        <w:rPr>
          <w:rStyle w:val="FontStyle23"/>
          <w:b w:val="0"/>
          <w:color w:val="auto"/>
          <w:sz w:val="28"/>
          <w:szCs w:val="28"/>
          <w:lang w:eastAsia="vi-VN"/>
        </w:rPr>
      </w:pPr>
      <w:r w:rsidRPr="00EA31E7">
        <w:rPr>
          <w:rStyle w:val="FontStyle23"/>
          <w:b w:val="0"/>
          <w:color w:val="auto"/>
          <w:sz w:val="28"/>
          <w:szCs w:val="28"/>
          <w:lang w:eastAsia="vi-VN"/>
        </w:rPr>
        <w:t>Trường hợp đấu thầu lựa chọn nhà đầu tư: Quyết định phê duyệt danh mục dự án thu hút đầu tư; danh mục dự án cần thu hồi đất được HĐND tỉnh thông qua; tài liệu giải trình khác (nếu có);</w:t>
      </w:r>
    </w:p>
    <w:p w:rsidR="003C0673" w:rsidRPr="00EA31E7" w:rsidRDefault="003C0673" w:rsidP="003B7D5B">
      <w:pPr>
        <w:shd w:val="clear" w:color="auto" w:fill="FFFFFF"/>
        <w:tabs>
          <w:tab w:val="left" w:pos="851"/>
        </w:tabs>
        <w:spacing w:before="120" w:after="120"/>
        <w:ind w:left="567"/>
        <w:jc w:val="both"/>
        <w:rPr>
          <w:rStyle w:val="FontStyle23"/>
          <w:b w:val="0"/>
          <w:color w:val="auto"/>
          <w:sz w:val="28"/>
          <w:szCs w:val="28"/>
          <w:lang w:eastAsia="vi-VN"/>
        </w:rPr>
      </w:pPr>
      <w:r w:rsidRPr="00EA31E7">
        <w:rPr>
          <w:rStyle w:val="FontStyle23"/>
          <w:b w:val="0"/>
          <w:color w:val="auto"/>
          <w:sz w:val="28"/>
          <w:szCs w:val="28"/>
          <w:lang w:eastAsia="vi-VN"/>
        </w:rPr>
        <w:t xml:space="preserve">2. Hồ sơ đề nghị chấp thuận chủ trương đầu tư </w:t>
      </w:r>
    </w:p>
    <w:p w:rsidR="003C0673" w:rsidRPr="00EA31E7" w:rsidRDefault="003C0673"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Thực hiện theo quy định tại khoản 2 Điều 33 của Luật Đầu tư 2020 và khoản 2, khoản 3 của</w:t>
      </w:r>
      <w:r w:rsidR="0028596F" w:rsidRPr="00EA31E7">
        <w:rPr>
          <w:rStyle w:val="FontStyle23"/>
          <w:b w:val="0"/>
          <w:color w:val="auto"/>
          <w:sz w:val="28"/>
          <w:szCs w:val="28"/>
          <w:lang w:eastAsia="vi-VN"/>
        </w:rPr>
        <w:t xml:space="preserve"> Điều 31</w:t>
      </w:r>
      <w:r w:rsidRPr="00EA31E7">
        <w:rPr>
          <w:rStyle w:val="FontStyle23"/>
          <w:b w:val="0"/>
          <w:color w:val="auto"/>
          <w:sz w:val="28"/>
          <w:szCs w:val="28"/>
          <w:lang w:eastAsia="vi-VN"/>
        </w:rPr>
        <w:t xml:space="preserve"> NĐ 31</w:t>
      </w:r>
      <w:r w:rsidR="0028596F" w:rsidRPr="00EA31E7">
        <w:rPr>
          <w:rStyle w:val="FontStyle23"/>
          <w:b w:val="0"/>
          <w:color w:val="auto"/>
          <w:sz w:val="28"/>
          <w:szCs w:val="28"/>
          <w:lang w:eastAsia="vi-VN"/>
        </w:rPr>
        <w:t>/</w:t>
      </w:r>
      <w:r w:rsidRPr="00EA31E7">
        <w:rPr>
          <w:rStyle w:val="FontStyle23"/>
          <w:b w:val="0"/>
          <w:color w:val="auto"/>
          <w:sz w:val="28"/>
          <w:szCs w:val="28"/>
          <w:lang w:eastAsia="vi-VN"/>
        </w:rPr>
        <w:t>CP.</w:t>
      </w:r>
    </w:p>
    <w:p w:rsidR="00DA2A51" w:rsidRPr="00EA31E7" w:rsidRDefault="00EB1001" w:rsidP="003B7D5B">
      <w:pPr>
        <w:shd w:val="clear" w:color="auto" w:fill="FFFFFF"/>
        <w:tabs>
          <w:tab w:val="left" w:pos="851"/>
        </w:tabs>
        <w:spacing w:before="120" w:after="120"/>
        <w:jc w:val="both"/>
        <w:rPr>
          <w:rStyle w:val="FontStyle23"/>
          <w:b w:val="0"/>
          <w:color w:val="auto"/>
          <w:sz w:val="28"/>
          <w:szCs w:val="28"/>
          <w:lang w:eastAsia="vi-VN"/>
        </w:rPr>
      </w:pPr>
      <w:r>
        <w:rPr>
          <w:rStyle w:val="FontStyle23"/>
          <w:b w:val="0"/>
          <w:color w:val="auto"/>
          <w:sz w:val="28"/>
          <w:szCs w:val="28"/>
          <w:lang w:eastAsia="vi-VN"/>
        </w:rPr>
        <w:tab/>
      </w:r>
      <w:r w:rsidR="003C0673" w:rsidRPr="00EA31E7">
        <w:rPr>
          <w:rStyle w:val="FontStyle23"/>
          <w:b w:val="0"/>
          <w:color w:val="auto"/>
          <w:sz w:val="28"/>
          <w:szCs w:val="28"/>
          <w:lang w:eastAsia="vi-VN"/>
        </w:rPr>
        <w:t xml:space="preserve">Nội dung yêu cầu về vốn chủ sở hữu của nhà đầu tư để triển khai thực hiện dự án như sau: Đối với dự án có quy mô sử dụng đất dưới 20ha, vốn chủ sở </w:t>
      </w:r>
      <w:r w:rsidR="003C0673" w:rsidRPr="00EA31E7">
        <w:rPr>
          <w:rStyle w:val="FontStyle23"/>
          <w:b w:val="0"/>
          <w:color w:val="auto"/>
          <w:sz w:val="28"/>
          <w:szCs w:val="28"/>
          <w:lang w:eastAsia="vi-VN"/>
        </w:rPr>
        <w:lastRenderedPageBreak/>
        <w:t xml:space="preserve">của nhà đầu tư để thực hiện dự án không thấp </w:t>
      </w:r>
      <w:r w:rsidR="00902C3E" w:rsidRPr="00EA31E7">
        <w:rPr>
          <w:rStyle w:val="FontStyle23"/>
          <w:b w:val="0"/>
          <w:color w:val="auto"/>
          <w:sz w:val="28"/>
          <w:szCs w:val="28"/>
          <w:lang w:eastAsia="vi-VN"/>
        </w:rPr>
        <w:t>hơn 30% tổng mức đầu tư dự án; đ</w:t>
      </w:r>
      <w:r w:rsidR="003C0673" w:rsidRPr="00EA31E7">
        <w:rPr>
          <w:rStyle w:val="FontStyle23"/>
          <w:b w:val="0"/>
          <w:color w:val="auto"/>
          <w:sz w:val="28"/>
          <w:szCs w:val="28"/>
          <w:lang w:eastAsia="vi-VN"/>
        </w:rPr>
        <w:t>ối với dự án có quy mô sử dụng đất từ 20ha trở lên, vốn chủ sở của nhà đầu tư để thực hiện dự án không thấp hơn 25% tổng mức đầu tư dự án.</w:t>
      </w:r>
    </w:p>
    <w:p w:rsidR="003C0673" w:rsidRPr="00EA31E7" w:rsidRDefault="00DA2A51" w:rsidP="003B7D5B">
      <w:pPr>
        <w:autoSpaceDE w:val="0"/>
        <w:autoSpaceDN w:val="0"/>
        <w:adjustRightInd w:val="0"/>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 xml:space="preserve">3. </w:t>
      </w:r>
      <w:r w:rsidR="003C0673" w:rsidRPr="00EA31E7">
        <w:rPr>
          <w:rStyle w:val="FontStyle23"/>
          <w:b w:val="0"/>
          <w:color w:val="auto"/>
          <w:sz w:val="28"/>
          <w:szCs w:val="28"/>
          <w:lang w:eastAsia="vi-VN"/>
        </w:rPr>
        <w:t>Quy trình thực hiện thủ tục chấp thuận chủ trương đầu tư</w:t>
      </w:r>
      <w:r w:rsidRPr="00EA31E7">
        <w:rPr>
          <w:rStyle w:val="FontStyle23"/>
          <w:b w:val="0"/>
          <w:color w:val="auto"/>
          <w:sz w:val="28"/>
          <w:szCs w:val="28"/>
          <w:lang w:eastAsia="vi-VN"/>
        </w:rPr>
        <w:t>:</w:t>
      </w:r>
    </w:p>
    <w:p w:rsidR="003C0673" w:rsidRPr="00EA31E7" w:rsidRDefault="003C0673" w:rsidP="003B7D5B">
      <w:pPr>
        <w:numPr>
          <w:ilvl w:val="0"/>
          <w:numId w:val="16"/>
        </w:numPr>
        <w:shd w:val="clear" w:color="auto" w:fill="FFFFFF"/>
        <w:tabs>
          <w:tab w:val="left" w:pos="851"/>
          <w:tab w:val="left" w:pos="1276"/>
        </w:tabs>
        <w:spacing w:before="120" w:after="120"/>
        <w:ind w:left="0" w:firstLine="567"/>
        <w:jc w:val="both"/>
        <w:rPr>
          <w:bCs/>
          <w:sz w:val="28"/>
          <w:szCs w:val="28"/>
          <w:lang w:eastAsia="vi-VN"/>
        </w:rPr>
      </w:pPr>
      <w:r w:rsidRPr="00EA31E7">
        <w:rPr>
          <w:sz w:val="28"/>
          <w:szCs w:val="28"/>
        </w:rPr>
        <w:t>UBND</w:t>
      </w:r>
      <w:r w:rsidR="00DA2A51" w:rsidRPr="00EA31E7">
        <w:rPr>
          <w:sz w:val="28"/>
          <w:szCs w:val="28"/>
        </w:rPr>
        <w:t xml:space="preserve"> cấp</w:t>
      </w:r>
      <w:r w:rsidRPr="00EA31E7">
        <w:rPr>
          <w:sz w:val="28"/>
          <w:szCs w:val="28"/>
        </w:rPr>
        <w:t xml:space="preserve"> huyện lập hồ sơ</w:t>
      </w:r>
      <w:r w:rsidR="00A7753E" w:rsidRPr="00EA31E7">
        <w:rPr>
          <w:sz w:val="28"/>
          <w:szCs w:val="28"/>
        </w:rPr>
        <w:t xml:space="preserve"> </w:t>
      </w:r>
      <w:r w:rsidR="00270FE0" w:rsidRPr="00EA31E7">
        <w:rPr>
          <w:sz w:val="28"/>
          <w:szCs w:val="28"/>
        </w:rPr>
        <w:t>đề xuất</w:t>
      </w:r>
      <w:r w:rsidRPr="00EA31E7">
        <w:rPr>
          <w:sz w:val="28"/>
          <w:szCs w:val="28"/>
        </w:rPr>
        <w:t xml:space="preserve"> </w:t>
      </w:r>
      <w:r w:rsidRPr="00EA31E7">
        <w:rPr>
          <w:rStyle w:val="FontStyle23"/>
          <w:b w:val="0"/>
          <w:color w:val="auto"/>
          <w:sz w:val="28"/>
          <w:szCs w:val="28"/>
          <w:lang w:eastAsia="vi-VN"/>
        </w:rPr>
        <w:t>chấp thuận chủ trương đầu tư</w:t>
      </w:r>
      <w:r w:rsidRPr="00EA31E7">
        <w:rPr>
          <w:sz w:val="28"/>
          <w:szCs w:val="28"/>
        </w:rPr>
        <w:t xml:space="preserve"> gửi Sở Kế hoạch và Đầu tư theo quy định (5 bộ hồ sơ);</w:t>
      </w:r>
    </w:p>
    <w:p w:rsidR="003C0673" w:rsidRPr="00EA31E7" w:rsidRDefault="003C0673" w:rsidP="003B7D5B">
      <w:pPr>
        <w:pStyle w:val="BlockText"/>
        <w:tabs>
          <w:tab w:val="left" w:pos="0"/>
        </w:tabs>
        <w:spacing w:before="120" w:after="120" w:line="240" w:lineRule="auto"/>
        <w:ind w:left="0" w:right="0" w:firstLine="567"/>
        <w:rPr>
          <w:spacing w:val="-4"/>
          <w:lang w:val="nl-NL"/>
        </w:rPr>
      </w:pPr>
      <w:r w:rsidRPr="00EA31E7">
        <w:rPr>
          <w:spacing w:val="-4"/>
          <w:lang w:val="nl-NL"/>
        </w:rPr>
        <w:t xml:space="preserve">b) Trong thời hạn 02 ngày làm việc kể từ ngày nhận được hồ sơ, Sở Kế hoạch và Đầu tư thông báo cho UBND cấp huyện để chỉnh sửa, bổ sung hồ sơ (nếu có). Trường hợp hồ sơ đã đầy đủ, hợp lệ, </w:t>
      </w:r>
      <w:r w:rsidRPr="00EA31E7">
        <w:rPr>
          <w:rStyle w:val="FontStyle23"/>
          <w:b w:val="0"/>
          <w:color w:val="auto"/>
          <w:spacing w:val="-4"/>
          <w:sz w:val="28"/>
          <w:szCs w:val="28"/>
          <w:lang w:eastAsia="vi-VN"/>
        </w:rPr>
        <w:t>Sở Kế hoạch và Đầu tư có trách nhiệm gửi đến các cơ quan, đơn vị có liên quan để lấy ý kiến tham gia thẩm định</w:t>
      </w:r>
      <w:r w:rsidRPr="00EA31E7">
        <w:rPr>
          <w:spacing w:val="-4"/>
          <w:lang w:val="nl-NL"/>
        </w:rPr>
        <w:t>;</w:t>
      </w:r>
    </w:p>
    <w:p w:rsidR="00CC6CD7" w:rsidRPr="00EA31E7" w:rsidRDefault="00270FE0"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c) </w:t>
      </w:r>
      <w:r w:rsidR="00CC6CD7" w:rsidRPr="00EA31E7">
        <w:rPr>
          <w:rStyle w:val="FontStyle23"/>
          <w:b w:val="0"/>
          <w:color w:val="auto"/>
          <w:sz w:val="28"/>
          <w:szCs w:val="28"/>
          <w:lang w:eastAsia="vi-VN"/>
        </w:rPr>
        <w:t>Trong thời hạn 10 ngày kể từ khi nhận hồ sơ, cơ quan được đề nghị xin ý kiến phải tham gia đầy đủ các nội dung theo chức năng nhiệm vụ được giao, đảm bảo các quy định của nhà nước và thời gian theo quy định, gửi về Sở Kế hoạch và Đầu tư;</w:t>
      </w:r>
    </w:p>
    <w:p w:rsidR="003C0673" w:rsidRPr="00EA31E7" w:rsidRDefault="00CC6CD7"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 </w:t>
      </w:r>
      <w:r w:rsidR="003C0673" w:rsidRPr="00EA31E7">
        <w:rPr>
          <w:rStyle w:val="FontStyle23"/>
          <w:b w:val="0"/>
          <w:color w:val="auto"/>
          <w:sz w:val="28"/>
          <w:szCs w:val="28"/>
          <w:lang w:eastAsia="vi-VN"/>
        </w:rPr>
        <w:t>d)</w:t>
      </w:r>
      <w:r w:rsidR="00DA2A51" w:rsidRPr="00EA31E7">
        <w:rPr>
          <w:rStyle w:val="FontStyle23"/>
          <w:b w:val="0"/>
          <w:color w:val="auto"/>
          <w:sz w:val="28"/>
          <w:szCs w:val="28"/>
          <w:lang w:eastAsia="vi-VN"/>
        </w:rPr>
        <w:t xml:space="preserve"> </w:t>
      </w:r>
      <w:r w:rsidR="003C0673" w:rsidRPr="00EA31E7">
        <w:rPr>
          <w:rStyle w:val="FontStyle23"/>
          <w:b w:val="0"/>
          <w:color w:val="auto"/>
          <w:sz w:val="28"/>
          <w:szCs w:val="28"/>
          <w:lang w:eastAsia="vi-VN"/>
        </w:rPr>
        <w:t>Trong thời hạn 17 ngày kể từ ngày nhận được Hồ sơ đề nghị chấp thuận chủ trương đầu tư, Sở Kế hoạch và Đầu tư lập báo cáo thẩm định trình UBND tỉnh phê duyệt chấp thuận chủ trương đầu tư dự án;</w:t>
      </w:r>
    </w:p>
    <w:p w:rsidR="003C0673" w:rsidRPr="00EA31E7" w:rsidRDefault="00DA2A51" w:rsidP="003B7D5B">
      <w:pPr>
        <w:pStyle w:val="Style18"/>
        <w:widowControl/>
        <w:shd w:val="clear" w:color="auto" w:fill="FFFFFF"/>
        <w:spacing w:before="120" w:after="120" w:line="240" w:lineRule="auto"/>
        <w:ind w:right="11"/>
        <w:rPr>
          <w:rStyle w:val="FontStyle23"/>
          <w:b w:val="0"/>
          <w:color w:val="auto"/>
          <w:sz w:val="28"/>
          <w:szCs w:val="28"/>
          <w:lang w:eastAsia="vi-VN"/>
        </w:rPr>
      </w:pPr>
      <w:r w:rsidRPr="00EA31E7">
        <w:rPr>
          <w:rStyle w:val="FontStyle23"/>
          <w:b w:val="0"/>
          <w:color w:val="auto"/>
          <w:sz w:val="28"/>
          <w:szCs w:val="28"/>
          <w:lang w:eastAsia="vi-VN"/>
        </w:rPr>
        <w:t>đ</w:t>
      </w:r>
      <w:r w:rsidR="003C0673" w:rsidRPr="00EA31E7">
        <w:rPr>
          <w:rStyle w:val="FontStyle23"/>
          <w:b w:val="0"/>
          <w:color w:val="auto"/>
          <w:sz w:val="28"/>
          <w:szCs w:val="28"/>
          <w:lang w:eastAsia="vi-VN"/>
        </w:rPr>
        <w:t>) UBND tỉnh xem xét quyết định chấp thuận hoặc không chấp thuận chủ trương đầu tư dự án, nêu rõ lý do.</w:t>
      </w:r>
    </w:p>
    <w:p w:rsidR="00BC4510" w:rsidRPr="00EA31E7" w:rsidRDefault="00C955B5" w:rsidP="003B7D5B">
      <w:pPr>
        <w:pStyle w:val="Style18"/>
        <w:widowControl/>
        <w:shd w:val="clear" w:color="auto" w:fill="FFFFFF"/>
        <w:spacing w:before="120" w:after="120" w:line="240" w:lineRule="auto"/>
        <w:ind w:left="11" w:right="11" w:firstLine="567"/>
        <w:rPr>
          <w:rFonts w:ascii="Times New Roman Bold" w:hAnsi="Times New Roman Bold"/>
          <w:b/>
          <w:spacing w:val="-4"/>
          <w:sz w:val="28"/>
          <w:szCs w:val="28"/>
        </w:rPr>
      </w:pPr>
      <w:r w:rsidRPr="00EA31E7">
        <w:rPr>
          <w:rFonts w:ascii="Times New Roman Bold" w:hAnsi="Times New Roman Bold"/>
          <w:b/>
          <w:spacing w:val="-4"/>
          <w:sz w:val="28"/>
          <w:szCs w:val="28"/>
        </w:rPr>
        <w:t xml:space="preserve">Điều </w:t>
      </w:r>
      <w:r w:rsidR="00DA2A51" w:rsidRPr="00EA31E7">
        <w:rPr>
          <w:rFonts w:ascii="Times New Roman Bold" w:hAnsi="Times New Roman Bold"/>
          <w:b/>
          <w:spacing w:val="-4"/>
          <w:sz w:val="28"/>
          <w:szCs w:val="28"/>
        </w:rPr>
        <w:t>9</w:t>
      </w:r>
      <w:r w:rsidRPr="00EA31E7">
        <w:rPr>
          <w:rFonts w:ascii="Times New Roman Bold" w:hAnsi="Times New Roman Bold"/>
          <w:b/>
          <w:spacing w:val="-4"/>
          <w:sz w:val="28"/>
          <w:szCs w:val="28"/>
        </w:rPr>
        <w:t xml:space="preserve">. </w:t>
      </w:r>
      <w:r w:rsidR="00B02B16" w:rsidRPr="00EA31E7">
        <w:rPr>
          <w:rFonts w:ascii="Times New Roman Bold" w:hAnsi="Times New Roman Bold"/>
          <w:b/>
          <w:bCs/>
          <w:spacing w:val="-4"/>
          <w:sz w:val="28"/>
          <w:szCs w:val="28"/>
        </w:rPr>
        <w:t>Lập, thẩm định, quyết định phê duyệt</w:t>
      </w:r>
      <w:r w:rsidR="00523656" w:rsidRPr="00EA31E7">
        <w:rPr>
          <w:rFonts w:ascii="Times New Roman Bold" w:hAnsi="Times New Roman Bold"/>
          <w:b/>
          <w:bCs/>
          <w:spacing w:val="-4"/>
          <w:sz w:val="28"/>
          <w:szCs w:val="28"/>
        </w:rPr>
        <w:t xml:space="preserve"> </w:t>
      </w:r>
      <w:r w:rsidR="00B02B16" w:rsidRPr="00EA31E7">
        <w:rPr>
          <w:rFonts w:ascii="Times New Roman Bold" w:hAnsi="Times New Roman Bold"/>
          <w:b/>
          <w:bCs/>
          <w:spacing w:val="-4"/>
          <w:sz w:val="28"/>
          <w:szCs w:val="28"/>
        </w:rPr>
        <w:t>giá khởi điểm và phương án đấu giá; tổ chức đấu giá quyền sử dụng đất l</w:t>
      </w:r>
      <w:r w:rsidR="00B02B16" w:rsidRPr="00EA31E7">
        <w:rPr>
          <w:rFonts w:ascii="Times New Roman Bold" w:hAnsi="Times New Roman Bold"/>
          <w:b/>
          <w:spacing w:val="-4"/>
          <w:sz w:val="28"/>
          <w:szCs w:val="28"/>
        </w:rPr>
        <w:t>ựa chọn nhà đầu tư</w:t>
      </w:r>
    </w:p>
    <w:p w:rsidR="009C0E84" w:rsidRDefault="00E3462A" w:rsidP="003B7D5B">
      <w:pPr>
        <w:shd w:val="clear" w:color="auto" w:fill="FFFFFF"/>
        <w:tabs>
          <w:tab w:val="left" w:pos="567"/>
        </w:tabs>
        <w:spacing w:before="120" w:after="120"/>
        <w:ind w:firstLine="567"/>
        <w:jc w:val="both"/>
        <w:rPr>
          <w:rStyle w:val="FontStyle23"/>
          <w:b w:val="0"/>
          <w:color w:val="auto"/>
          <w:spacing w:val="-4"/>
          <w:sz w:val="28"/>
          <w:szCs w:val="28"/>
          <w:lang w:eastAsia="vi-VN"/>
        </w:rPr>
      </w:pPr>
      <w:r w:rsidRPr="00EA31E7">
        <w:rPr>
          <w:rStyle w:val="FontStyle23"/>
          <w:b w:val="0"/>
          <w:color w:val="auto"/>
          <w:spacing w:val="-4"/>
          <w:sz w:val="28"/>
          <w:szCs w:val="28"/>
          <w:lang w:eastAsia="vi-VN"/>
        </w:rPr>
        <w:t>1.</w:t>
      </w:r>
      <w:r w:rsidR="00527BAA" w:rsidRPr="00EA31E7">
        <w:rPr>
          <w:rStyle w:val="FontStyle23"/>
          <w:b w:val="0"/>
          <w:color w:val="auto"/>
          <w:spacing w:val="-4"/>
          <w:sz w:val="28"/>
          <w:szCs w:val="28"/>
          <w:lang w:eastAsia="vi-VN"/>
        </w:rPr>
        <w:t xml:space="preserve"> Lập</w:t>
      </w:r>
      <w:r w:rsidR="00523656" w:rsidRPr="00EA31E7">
        <w:rPr>
          <w:rStyle w:val="FontStyle23"/>
          <w:b w:val="0"/>
          <w:color w:val="auto"/>
          <w:spacing w:val="-4"/>
          <w:sz w:val="28"/>
          <w:szCs w:val="28"/>
          <w:lang w:eastAsia="vi-VN"/>
        </w:rPr>
        <w:t xml:space="preserve"> </w:t>
      </w:r>
      <w:r w:rsidR="00527BAA" w:rsidRPr="00EA31E7">
        <w:rPr>
          <w:rStyle w:val="FontStyle23"/>
          <w:b w:val="0"/>
          <w:color w:val="auto"/>
          <w:spacing w:val="-4"/>
          <w:sz w:val="28"/>
          <w:szCs w:val="28"/>
          <w:lang w:eastAsia="vi-VN"/>
        </w:rPr>
        <w:t>p</w:t>
      </w:r>
      <w:r w:rsidR="00523656" w:rsidRPr="00EA31E7">
        <w:rPr>
          <w:rStyle w:val="FontStyle23"/>
          <w:b w:val="0"/>
          <w:color w:val="auto"/>
          <w:spacing w:val="-4"/>
          <w:sz w:val="28"/>
          <w:szCs w:val="28"/>
          <w:lang w:eastAsia="vi-VN"/>
        </w:rPr>
        <w:t>hương án</w:t>
      </w:r>
      <w:r w:rsidR="005E6E94" w:rsidRPr="00EA31E7">
        <w:rPr>
          <w:rStyle w:val="FontStyle23"/>
          <w:b w:val="0"/>
          <w:color w:val="auto"/>
          <w:spacing w:val="-4"/>
          <w:sz w:val="28"/>
          <w:szCs w:val="28"/>
          <w:lang w:eastAsia="vi-VN"/>
        </w:rPr>
        <w:t xml:space="preserve"> </w:t>
      </w:r>
      <w:r w:rsidR="00523656" w:rsidRPr="00EA31E7">
        <w:rPr>
          <w:rStyle w:val="FontStyle23"/>
          <w:b w:val="0"/>
          <w:color w:val="auto"/>
          <w:spacing w:val="-4"/>
          <w:sz w:val="28"/>
          <w:szCs w:val="28"/>
          <w:lang w:eastAsia="vi-VN"/>
        </w:rPr>
        <w:t>g</w:t>
      </w:r>
      <w:r w:rsidR="005E6E94" w:rsidRPr="00EA31E7">
        <w:rPr>
          <w:rStyle w:val="FontStyle23"/>
          <w:b w:val="0"/>
          <w:color w:val="auto"/>
          <w:spacing w:val="-4"/>
          <w:sz w:val="28"/>
          <w:szCs w:val="28"/>
          <w:lang w:eastAsia="vi-VN"/>
        </w:rPr>
        <w:t>iá khởi điểm</w:t>
      </w:r>
    </w:p>
    <w:p w:rsidR="00E3462A" w:rsidRPr="00EA31E7" w:rsidRDefault="00BC4510" w:rsidP="003B7D5B">
      <w:pPr>
        <w:shd w:val="clear" w:color="auto" w:fill="FFFFFF"/>
        <w:tabs>
          <w:tab w:val="left" w:pos="567"/>
        </w:tabs>
        <w:spacing w:before="120" w:after="120"/>
        <w:ind w:firstLine="567"/>
        <w:jc w:val="both"/>
        <w:rPr>
          <w:rStyle w:val="FontStyle23"/>
          <w:b w:val="0"/>
          <w:color w:val="auto"/>
          <w:spacing w:val="-4"/>
          <w:sz w:val="28"/>
          <w:szCs w:val="28"/>
          <w:lang w:eastAsia="vi-VN"/>
        </w:rPr>
      </w:pPr>
      <w:r w:rsidRPr="00EA31E7">
        <w:rPr>
          <w:rStyle w:val="FontStyle23"/>
          <w:b w:val="0"/>
          <w:color w:val="auto"/>
          <w:spacing w:val="-4"/>
          <w:sz w:val="28"/>
          <w:szCs w:val="28"/>
          <w:lang w:eastAsia="vi-VN"/>
        </w:rPr>
        <w:t xml:space="preserve"> </w:t>
      </w:r>
      <w:r w:rsidRPr="00EA31E7">
        <w:rPr>
          <w:rStyle w:val="FontStyle23"/>
          <w:b w:val="0"/>
          <w:color w:val="auto"/>
          <w:sz w:val="28"/>
          <w:szCs w:val="28"/>
          <w:lang w:eastAsia="vi-VN"/>
        </w:rPr>
        <w:t>UBND cấp huyện có trách nhiệm lập</w:t>
      </w:r>
      <w:r w:rsidR="005E6E94" w:rsidRPr="00EA31E7">
        <w:rPr>
          <w:rStyle w:val="FontStyle23"/>
          <w:b w:val="0"/>
          <w:color w:val="auto"/>
          <w:sz w:val="28"/>
          <w:szCs w:val="28"/>
          <w:lang w:eastAsia="vi-VN"/>
        </w:rPr>
        <w:t xml:space="preserve"> giá</w:t>
      </w:r>
      <w:r w:rsidR="00523656" w:rsidRPr="00EA31E7">
        <w:rPr>
          <w:rStyle w:val="FontStyle23"/>
          <w:b w:val="0"/>
          <w:color w:val="auto"/>
          <w:sz w:val="28"/>
          <w:szCs w:val="28"/>
          <w:lang w:eastAsia="vi-VN"/>
        </w:rPr>
        <w:t xml:space="preserve"> </w:t>
      </w:r>
      <w:r w:rsidR="005E6E94" w:rsidRPr="00EA31E7">
        <w:rPr>
          <w:rStyle w:val="FontStyle23"/>
          <w:b w:val="0"/>
          <w:color w:val="auto"/>
          <w:sz w:val="28"/>
          <w:szCs w:val="28"/>
          <w:lang w:eastAsia="vi-VN"/>
        </w:rPr>
        <w:t>khởi điểm và</w:t>
      </w:r>
      <w:r w:rsidRPr="00EA31E7">
        <w:rPr>
          <w:rStyle w:val="FontStyle23"/>
          <w:b w:val="0"/>
          <w:color w:val="auto"/>
          <w:sz w:val="28"/>
          <w:szCs w:val="28"/>
          <w:lang w:eastAsia="vi-VN"/>
        </w:rPr>
        <w:t xml:space="preserve"> phương án</w:t>
      </w:r>
      <w:r w:rsidR="005E6E94" w:rsidRPr="00EA31E7">
        <w:rPr>
          <w:rStyle w:val="FontStyle23"/>
          <w:b w:val="0"/>
          <w:color w:val="auto"/>
          <w:sz w:val="28"/>
          <w:szCs w:val="28"/>
          <w:lang w:eastAsia="vi-VN"/>
        </w:rPr>
        <w:t xml:space="preserve"> đấu</w:t>
      </w:r>
      <w:r w:rsidRPr="00EA31E7">
        <w:rPr>
          <w:rStyle w:val="FontStyle23"/>
          <w:b w:val="0"/>
          <w:color w:val="auto"/>
          <w:sz w:val="28"/>
          <w:szCs w:val="28"/>
          <w:lang w:eastAsia="vi-VN"/>
        </w:rPr>
        <w:t xml:space="preserve"> giá </w:t>
      </w:r>
      <w:r w:rsidR="005E6E94" w:rsidRPr="00EA31E7">
        <w:rPr>
          <w:rStyle w:val="FontStyle23"/>
          <w:b w:val="0"/>
          <w:color w:val="auto"/>
          <w:sz w:val="28"/>
          <w:szCs w:val="28"/>
          <w:lang w:eastAsia="vi-VN"/>
        </w:rPr>
        <w:t>quyền sử dụng đất lựa chọn nhà đầu tư</w:t>
      </w:r>
      <w:r w:rsidR="00482272" w:rsidRPr="00EA31E7">
        <w:rPr>
          <w:rStyle w:val="FontStyle23"/>
          <w:b w:val="0"/>
          <w:color w:val="auto"/>
          <w:sz w:val="28"/>
          <w:szCs w:val="28"/>
          <w:lang w:eastAsia="vi-VN"/>
        </w:rPr>
        <w:t>,</w:t>
      </w:r>
      <w:r w:rsidRPr="00EA31E7">
        <w:rPr>
          <w:rStyle w:val="FontStyle23"/>
          <w:b w:val="0"/>
          <w:color w:val="auto"/>
          <w:sz w:val="28"/>
          <w:szCs w:val="28"/>
          <w:lang w:eastAsia="vi-VN"/>
        </w:rPr>
        <w:t xml:space="preserve"> trình Sở Tài nguyên và Môi trường thẩm tra</w:t>
      </w:r>
      <w:r w:rsidR="005E6E94" w:rsidRPr="00EA31E7">
        <w:rPr>
          <w:rStyle w:val="FontStyle23"/>
          <w:b w:val="0"/>
          <w:color w:val="auto"/>
          <w:sz w:val="28"/>
          <w:szCs w:val="28"/>
          <w:lang w:eastAsia="vi-VN"/>
        </w:rPr>
        <w:t xml:space="preserve">. </w:t>
      </w:r>
      <w:r w:rsidR="00961EDC">
        <w:rPr>
          <w:rStyle w:val="FontStyle23"/>
          <w:b w:val="0"/>
          <w:color w:val="auto"/>
          <w:sz w:val="28"/>
          <w:szCs w:val="28"/>
          <w:lang w:eastAsia="vi-VN"/>
        </w:rPr>
        <w:t>Phương án g</w:t>
      </w:r>
      <w:r w:rsidR="00E3462A" w:rsidRPr="00EA31E7">
        <w:rPr>
          <w:rStyle w:val="FontStyle23"/>
          <w:b w:val="0"/>
          <w:color w:val="auto"/>
          <w:spacing w:val="-4"/>
          <w:sz w:val="28"/>
          <w:szCs w:val="28"/>
          <w:lang w:eastAsia="vi-VN"/>
        </w:rPr>
        <w:t xml:space="preserve">iá khởi điểm đấu giá được </w:t>
      </w:r>
      <w:r w:rsidRPr="00EA31E7">
        <w:rPr>
          <w:rStyle w:val="FontStyle23"/>
          <w:b w:val="0"/>
          <w:color w:val="auto"/>
          <w:spacing w:val="-4"/>
          <w:sz w:val="28"/>
          <w:szCs w:val="28"/>
          <w:lang w:eastAsia="vi-VN"/>
        </w:rPr>
        <w:t>lập</w:t>
      </w:r>
      <w:r w:rsidR="00E3462A" w:rsidRPr="00EA31E7">
        <w:rPr>
          <w:rStyle w:val="FontStyle23"/>
          <w:b w:val="0"/>
          <w:color w:val="auto"/>
          <w:spacing w:val="-4"/>
          <w:sz w:val="28"/>
          <w:szCs w:val="28"/>
          <w:lang w:eastAsia="vi-VN"/>
        </w:rPr>
        <w:t xml:space="preserve"> theo quy định của pháp luật về đất đai và quy định tại Điều 1</w:t>
      </w:r>
      <w:r w:rsidR="0032548C" w:rsidRPr="00EA31E7">
        <w:rPr>
          <w:rStyle w:val="FontStyle23"/>
          <w:b w:val="0"/>
          <w:color w:val="auto"/>
          <w:spacing w:val="-4"/>
          <w:sz w:val="28"/>
          <w:szCs w:val="28"/>
          <w:lang w:eastAsia="vi-VN"/>
        </w:rPr>
        <w:t>5</w:t>
      </w:r>
      <w:r w:rsidR="00E3462A" w:rsidRPr="00EA31E7">
        <w:rPr>
          <w:rStyle w:val="FontStyle23"/>
          <w:b w:val="0"/>
          <w:color w:val="auto"/>
          <w:spacing w:val="-4"/>
          <w:sz w:val="28"/>
          <w:szCs w:val="28"/>
          <w:lang w:eastAsia="vi-VN"/>
        </w:rPr>
        <w:t xml:space="preserve"> </w:t>
      </w:r>
      <w:r w:rsidR="00A241ED" w:rsidRPr="00EA31E7">
        <w:rPr>
          <w:rStyle w:val="FontStyle23"/>
          <w:b w:val="0"/>
          <w:color w:val="auto"/>
          <w:spacing w:val="-4"/>
          <w:sz w:val="28"/>
          <w:szCs w:val="28"/>
          <w:lang w:eastAsia="vi-VN"/>
        </w:rPr>
        <w:t>Q</w:t>
      </w:r>
      <w:r w:rsidR="00E3462A" w:rsidRPr="00EA31E7">
        <w:rPr>
          <w:rStyle w:val="FontStyle23"/>
          <w:b w:val="0"/>
          <w:color w:val="auto"/>
          <w:spacing w:val="-4"/>
          <w:sz w:val="28"/>
          <w:szCs w:val="28"/>
          <w:lang w:eastAsia="vi-VN"/>
        </w:rPr>
        <w:t>uy định này.</w:t>
      </w:r>
    </w:p>
    <w:p w:rsidR="00FA6BDF" w:rsidRDefault="009C0E84" w:rsidP="003B7D5B">
      <w:pPr>
        <w:shd w:val="clear" w:color="auto" w:fill="FFFFFF"/>
        <w:tabs>
          <w:tab w:val="left" w:pos="567"/>
        </w:tabs>
        <w:spacing w:before="120" w:after="120"/>
        <w:ind w:left="567"/>
        <w:jc w:val="both"/>
        <w:rPr>
          <w:rStyle w:val="FontStyle23"/>
          <w:b w:val="0"/>
          <w:color w:val="auto"/>
          <w:spacing w:val="-4"/>
          <w:sz w:val="28"/>
          <w:szCs w:val="28"/>
          <w:lang w:eastAsia="vi-VN"/>
        </w:rPr>
      </w:pPr>
      <w:r>
        <w:rPr>
          <w:rStyle w:val="FontStyle23"/>
          <w:b w:val="0"/>
          <w:color w:val="auto"/>
          <w:spacing w:val="-4"/>
          <w:sz w:val="28"/>
          <w:szCs w:val="28"/>
          <w:lang w:eastAsia="vi-VN"/>
        </w:rPr>
        <w:t>2.</w:t>
      </w:r>
      <w:r w:rsidRPr="00EA31E7">
        <w:rPr>
          <w:rStyle w:val="FontStyle23"/>
          <w:b w:val="0"/>
          <w:color w:val="auto"/>
          <w:spacing w:val="-4"/>
          <w:sz w:val="28"/>
          <w:szCs w:val="28"/>
          <w:lang w:eastAsia="vi-VN"/>
        </w:rPr>
        <w:t xml:space="preserve"> </w:t>
      </w:r>
      <w:r>
        <w:rPr>
          <w:rStyle w:val="FontStyle23"/>
          <w:b w:val="0"/>
          <w:color w:val="auto"/>
          <w:spacing w:val="-4"/>
          <w:sz w:val="28"/>
          <w:szCs w:val="28"/>
          <w:lang w:eastAsia="vi-VN"/>
        </w:rPr>
        <w:t>P</w:t>
      </w:r>
      <w:r w:rsidRPr="00EA31E7">
        <w:rPr>
          <w:rStyle w:val="FontStyle23"/>
          <w:b w:val="0"/>
          <w:color w:val="auto"/>
          <w:spacing w:val="-4"/>
          <w:sz w:val="28"/>
          <w:szCs w:val="28"/>
          <w:lang w:eastAsia="vi-VN"/>
        </w:rPr>
        <w:t>hương án đấu giá quyền sử dụng đất</w:t>
      </w:r>
      <w:r w:rsidR="00E3462A" w:rsidRPr="00EA31E7">
        <w:rPr>
          <w:rStyle w:val="FontStyle23"/>
          <w:b w:val="0"/>
          <w:color w:val="auto"/>
          <w:spacing w:val="-4"/>
          <w:sz w:val="28"/>
          <w:szCs w:val="28"/>
          <w:lang w:eastAsia="vi-VN"/>
        </w:rPr>
        <w:t xml:space="preserve"> bao gồm </w:t>
      </w:r>
      <w:r w:rsidR="00A241ED" w:rsidRPr="00EA31E7">
        <w:rPr>
          <w:rStyle w:val="FontStyle23"/>
          <w:b w:val="0"/>
          <w:color w:val="auto"/>
          <w:spacing w:val="-4"/>
          <w:sz w:val="28"/>
          <w:szCs w:val="28"/>
          <w:lang w:eastAsia="vi-VN"/>
        </w:rPr>
        <w:t>các</w:t>
      </w:r>
      <w:r w:rsidR="00E3462A" w:rsidRPr="00EA31E7">
        <w:rPr>
          <w:rStyle w:val="FontStyle23"/>
          <w:b w:val="0"/>
          <w:color w:val="auto"/>
          <w:spacing w:val="-4"/>
          <w:sz w:val="28"/>
          <w:szCs w:val="28"/>
          <w:lang w:eastAsia="vi-VN"/>
        </w:rPr>
        <w:t xml:space="preserve"> nội dung chính:</w:t>
      </w:r>
    </w:p>
    <w:p w:rsidR="00FA6BDF" w:rsidRDefault="00B11D94" w:rsidP="003B7D5B">
      <w:pPr>
        <w:shd w:val="clear" w:color="auto" w:fill="FFFFFF"/>
        <w:tabs>
          <w:tab w:val="left" w:pos="567"/>
        </w:tabs>
        <w:spacing w:before="120" w:after="120"/>
        <w:ind w:left="567"/>
        <w:jc w:val="both"/>
        <w:rPr>
          <w:rStyle w:val="FontStyle23"/>
          <w:b w:val="0"/>
          <w:color w:val="auto"/>
          <w:sz w:val="28"/>
          <w:szCs w:val="28"/>
          <w:lang w:eastAsia="vi-VN"/>
        </w:rPr>
      </w:pPr>
      <w:r w:rsidRPr="00EA31E7">
        <w:rPr>
          <w:rStyle w:val="FontStyle23"/>
          <w:b w:val="0"/>
          <w:color w:val="auto"/>
          <w:spacing w:val="-4"/>
          <w:sz w:val="28"/>
          <w:szCs w:val="28"/>
          <w:lang w:eastAsia="vi-VN"/>
        </w:rPr>
        <w:t xml:space="preserve"> </w:t>
      </w:r>
      <w:r w:rsidR="00E3462A" w:rsidRPr="00EA31E7">
        <w:rPr>
          <w:rStyle w:val="FontStyle23"/>
          <w:b w:val="0"/>
          <w:color w:val="auto"/>
          <w:sz w:val="28"/>
          <w:szCs w:val="28"/>
          <w:lang w:eastAsia="vi-VN"/>
        </w:rPr>
        <w:t xml:space="preserve"> </w:t>
      </w:r>
      <w:r w:rsidR="009C0E84">
        <w:rPr>
          <w:rStyle w:val="FontStyle23"/>
          <w:b w:val="0"/>
          <w:color w:val="auto"/>
          <w:sz w:val="28"/>
          <w:szCs w:val="28"/>
          <w:lang w:eastAsia="vi-VN"/>
        </w:rPr>
        <w:t>a)</w:t>
      </w:r>
      <w:r w:rsidRPr="00EA31E7">
        <w:rPr>
          <w:rStyle w:val="FontStyle23"/>
          <w:b w:val="0"/>
          <w:color w:val="auto"/>
          <w:sz w:val="28"/>
          <w:szCs w:val="28"/>
          <w:lang w:eastAsia="vi-VN"/>
        </w:rPr>
        <w:t xml:space="preserve"> </w:t>
      </w:r>
      <w:r w:rsidR="00E3462A" w:rsidRPr="00EA31E7">
        <w:rPr>
          <w:rStyle w:val="FontStyle23"/>
          <w:b w:val="0"/>
          <w:color w:val="auto"/>
          <w:sz w:val="28"/>
          <w:szCs w:val="28"/>
          <w:lang w:eastAsia="vi-VN"/>
        </w:rPr>
        <w:t>Loại đất, địa chỉ, diện tích khu đất đấu giá;</w:t>
      </w:r>
    </w:p>
    <w:p w:rsidR="00FA6BDF" w:rsidRPr="0036722E" w:rsidRDefault="00961EDC" w:rsidP="003B7D5B">
      <w:pPr>
        <w:shd w:val="clear" w:color="auto" w:fill="FFFFFF"/>
        <w:tabs>
          <w:tab w:val="left" w:pos="567"/>
        </w:tabs>
        <w:spacing w:before="120" w:after="120"/>
        <w:ind w:firstLine="567"/>
        <w:jc w:val="both"/>
        <w:rPr>
          <w:rStyle w:val="FontStyle23"/>
          <w:b w:val="0"/>
          <w:color w:val="auto"/>
          <w:spacing w:val="-6"/>
          <w:sz w:val="28"/>
          <w:szCs w:val="28"/>
          <w:lang w:eastAsia="vi-VN"/>
        </w:rPr>
      </w:pPr>
      <w:r>
        <w:rPr>
          <w:rStyle w:val="FontStyle23"/>
          <w:b w:val="0"/>
          <w:color w:val="auto"/>
          <w:spacing w:val="-6"/>
          <w:sz w:val="28"/>
          <w:szCs w:val="28"/>
          <w:lang w:eastAsia="vi-VN"/>
        </w:rPr>
        <w:t xml:space="preserve"> </w:t>
      </w:r>
      <w:r w:rsidR="009C0E84" w:rsidRPr="0036722E">
        <w:rPr>
          <w:rStyle w:val="FontStyle23"/>
          <w:b w:val="0"/>
          <w:color w:val="auto"/>
          <w:spacing w:val="-6"/>
          <w:sz w:val="28"/>
          <w:szCs w:val="28"/>
          <w:lang w:eastAsia="vi-VN"/>
        </w:rPr>
        <w:t>b</w:t>
      </w:r>
      <w:r w:rsidR="00B11D94" w:rsidRPr="0036722E">
        <w:rPr>
          <w:rStyle w:val="FontStyle23"/>
          <w:b w:val="0"/>
          <w:color w:val="auto"/>
          <w:spacing w:val="-6"/>
          <w:sz w:val="28"/>
          <w:szCs w:val="28"/>
          <w:lang w:eastAsia="vi-VN"/>
        </w:rPr>
        <w:t xml:space="preserve">) </w:t>
      </w:r>
      <w:r w:rsidR="009C0E84" w:rsidRPr="0036722E">
        <w:rPr>
          <w:rStyle w:val="FontStyle23"/>
          <w:b w:val="0"/>
          <w:color w:val="auto"/>
          <w:spacing w:val="-6"/>
          <w:sz w:val="28"/>
          <w:szCs w:val="28"/>
          <w:lang w:eastAsia="vi-VN"/>
        </w:rPr>
        <w:t>M</w:t>
      </w:r>
      <w:r w:rsidR="00E3462A" w:rsidRPr="0036722E">
        <w:rPr>
          <w:rStyle w:val="FontStyle23"/>
          <w:b w:val="0"/>
          <w:color w:val="auto"/>
          <w:spacing w:val="-6"/>
          <w:sz w:val="28"/>
          <w:szCs w:val="28"/>
          <w:lang w:eastAsia="vi-VN"/>
        </w:rPr>
        <w:t xml:space="preserve">ục đích sử dụng đất, hình thức giao đất, </w:t>
      </w:r>
      <w:r w:rsidR="00EC50EB" w:rsidRPr="0036722E">
        <w:rPr>
          <w:rStyle w:val="FontStyle23"/>
          <w:b w:val="0"/>
          <w:color w:val="auto"/>
          <w:spacing w:val="-6"/>
          <w:sz w:val="28"/>
          <w:szCs w:val="28"/>
          <w:lang w:val="nl-NL" w:eastAsia="vi-VN"/>
        </w:rPr>
        <w:t xml:space="preserve">cho thuê đất, </w:t>
      </w:r>
      <w:r w:rsidR="00E3462A" w:rsidRPr="0036722E">
        <w:rPr>
          <w:rStyle w:val="FontStyle23"/>
          <w:b w:val="0"/>
          <w:color w:val="auto"/>
          <w:spacing w:val="-6"/>
          <w:sz w:val="28"/>
          <w:szCs w:val="28"/>
          <w:lang w:eastAsia="vi-VN"/>
        </w:rPr>
        <w:t>thời hạn sử dụng đất;</w:t>
      </w:r>
    </w:p>
    <w:p w:rsidR="00FA6BDF" w:rsidRDefault="00EF467C" w:rsidP="003B7D5B">
      <w:pPr>
        <w:shd w:val="clear" w:color="auto" w:fill="FFFFFF"/>
        <w:tabs>
          <w:tab w:val="left" w:pos="567"/>
        </w:tabs>
        <w:spacing w:before="120" w:after="120"/>
        <w:ind w:firstLine="567"/>
        <w:jc w:val="both"/>
        <w:rPr>
          <w:rStyle w:val="FontStyle23"/>
          <w:b w:val="0"/>
          <w:color w:val="auto"/>
          <w:sz w:val="28"/>
          <w:szCs w:val="28"/>
          <w:lang w:eastAsia="vi-VN"/>
        </w:rPr>
      </w:pPr>
      <w:r w:rsidRPr="00EA31E7">
        <w:rPr>
          <w:rStyle w:val="FontStyle23"/>
          <w:b w:val="0"/>
          <w:color w:val="auto"/>
          <w:sz w:val="28"/>
          <w:szCs w:val="28"/>
          <w:lang w:eastAsia="vi-VN"/>
        </w:rPr>
        <w:t xml:space="preserve"> </w:t>
      </w:r>
      <w:r w:rsidR="009C0E84">
        <w:rPr>
          <w:rStyle w:val="FontStyle23"/>
          <w:b w:val="0"/>
          <w:color w:val="auto"/>
          <w:sz w:val="28"/>
          <w:szCs w:val="28"/>
          <w:lang w:eastAsia="vi-VN"/>
        </w:rPr>
        <w:t>c</w:t>
      </w:r>
      <w:r w:rsidR="00B11D94" w:rsidRPr="00EA31E7">
        <w:rPr>
          <w:rStyle w:val="FontStyle23"/>
          <w:b w:val="0"/>
          <w:color w:val="auto"/>
          <w:sz w:val="28"/>
          <w:szCs w:val="28"/>
          <w:lang w:eastAsia="vi-VN"/>
        </w:rPr>
        <w:t xml:space="preserve">) </w:t>
      </w:r>
      <w:r w:rsidR="009C0E84">
        <w:rPr>
          <w:rStyle w:val="FontStyle23"/>
          <w:b w:val="0"/>
          <w:color w:val="auto"/>
          <w:sz w:val="28"/>
          <w:szCs w:val="28"/>
          <w:lang w:eastAsia="vi-VN"/>
        </w:rPr>
        <w:t>N</w:t>
      </w:r>
      <w:r w:rsidR="00E3462A" w:rsidRPr="00EA31E7">
        <w:rPr>
          <w:rStyle w:val="FontStyle23"/>
          <w:b w:val="0"/>
          <w:color w:val="auto"/>
          <w:sz w:val="28"/>
          <w:szCs w:val="28"/>
          <w:lang w:eastAsia="vi-VN"/>
        </w:rPr>
        <w:t>ội dung thực hiện dự án (theo quyết định chủ chương đầu tư);</w:t>
      </w:r>
      <w:r w:rsidRPr="00EA31E7">
        <w:rPr>
          <w:rStyle w:val="FontStyle23"/>
          <w:b w:val="0"/>
          <w:color w:val="auto"/>
          <w:sz w:val="28"/>
          <w:szCs w:val="28"/>
          <w:lang w:eastAsia="vi-VN"/>
        </w:rPr>
        <w:t xml:space="preserve"> </w:t>
      </w:r>
    </w:p>
    <w:p w:rsidR="00FA6BDF" w:rsidRDefault="009C0E84" w:rsidP="003B7D5B">
      <w:pPr>
        <w:shd w:val="clear" w:color="auto" w:fill="FFFFFF"/>
        <w:tabs>
          <w:tab w:val="left" w:pos="567"/>
        </w:tabs>
        <w:spacing w:before="120" w:after="120"/>
        <w:ind w:firstLine="567"/>
        <w:jc w:val="both"/>
        <w:rPr>
          <w:rStyle w:val="FontStyle23"/>
          <w:b w:val="0"/>
          <w:color w:val="auto"/>
          <w:sz w:val="28"/>
          <w:szCs w:val="28"/>
          <w:lang w:eastAsia="vi-VN"/>
        </w:rPr>
      </w:pPr>
      <w:r>
        <w:rPr>
          <w:rStyle w:val="FontStyle23"/>
          <w:b w:val="0"/>
          <w:color w:val="auto"/>
          <w:sz w:val="28"/>
          <w:szCs w:val="28"/>
          <w:lang w:eastAsia="vi-VN"/>
        </w:rPr>
        <w:t>d</w:t>
      </w:r>
      <w:r w:rsidR="00B11D94" w:rsidRPr="00EA31E7">
        <w:rPr>
          <w:rStyle w:val="FontStyle23"/>
          <w:b w:val="0"/>
          <w:color w:val="auto"/>
          <w:sz w:val="28"/>
          <w:szCs w:val="28"/>
          <w:lang w:eastAsia="vi-VN"/>
        </w:rPr>
        <w:t xml:space="preserve">) </w:t>
      </w:r>
      <w:r w:rsidR="00961EDC">
        <w:rPr>
          <w:rStyle w:val="FontStyle23"/>
          <w:b w:val="0"/>
          <w:color w:val="auto"/>
          <w:sz w:val="28"/>
          <w:szCs w:val="28"/>
          <w:lang w:eastAsia="vi-VN"/>
        </w:rPr>
        <w:t>Phương án g</w:t>
      </w:r>
      <w:r w:rsidR="00E3462A" w:rsidRPr="00EA31E7">
        <w:rPr>
          <w:rStyle w:val="FontStyle23"/>
          <w:b w:val="0"/>
          <w:color w:val="auto"/>
          <w:sz w:val="28"/>
          <w:szCs w:val="28"/>
          <w:lang w:eastAsia="vi-VN"/>
        </w:rPr>
        <w:t>iá khởi điểm;</w:t>
      </w:r>
    </w:p>
    <w:p w:rsidR="00FA6BDF" w:rsidRDefault="009C0E84" w:rsidP="003B7D5B">
      <w:pPr>
        <w:shd w:val="clear" w:color="auto" w:fill="FFFFFF"/>
        <w:tabs>
          <w:tab w:val="left" w:pos="567"/>
        </w:tabs>
        <w:spacing w:before="120" w:after="120"/>
        <w:ind w:firstLine="567"/>
        <w:jc w:val="both"/>
        <w:rPr>
          <w:rStyle w:val="FontStyle23"/>
          <w:b w:val="0"/>
          <w:color w:val="auto"/>
          <w:sz w:val="28"/>
          <w:szCs w:val="28"/>
          <w:lang w:eastAsia="vi-VN"/>
        </w:rPr>
      </w:pPr>
      <w:r>
        <w:rPr>
          <w:rStyle w:val="FontStyle23"/>
          <w:b w:val="0"/>
          <w:color w:val="auto"/>
          <w:sz w:val="28"/>
          <w:szCs w:val="28"/>
          <w:lang w:eastAsia="vi-VN"/>
        </w:rPr>
        <w:t xml:space="preserve"> đ</w:t>
      </w:r>
      <w:r w:rsidR="00B11D94" w:rsidRPr="00EA31E7">
        <w:rPr>
          <w:rStyle w:val="FontStyle23"/>
          <w:b w:val="0"/>
          <w:color w:val="auto"/>
          <w:sz w:val="28"/>
          <w:szCs w:val="28"/>
          <w:lang w:eastAsia="vi-VN"/>
        </w:rPr>
        <w:t xml:space="preserve">) </w:t>
      </w:r>
      <w:r w:rsidR="00961EDC">
        <w:rPr>
          <w:rStyle w:val="FontStyle23"/>
          <w:b w:val="0"/>
          <w:color w:val="auto"/>
          <w:sz w:val="28"/>
          <w:szCs w:val="28"/>
          <w:lang w:eastAsia="vi-VN"/>
        </w:rPr>
        <w:t>D</w:t>
      </w:r>
      <w:r w:rsidR="00E3462A" w:rsidRPr="00EA31E7">
        <w:rPr>
          <w:rStyle w:val="FontStyle23"/>
          <w:b w:val="0"/>
          <w:color w:val="auto"/>
          <w:sz w:val="28"/>
          <w:szCs w:val="28"/>
          <w:lang w:eastAsia="vi-VN"/>
        </w:rPr>
        <w:t>ự kiến thời gian tổ chức thực hiện đấu giá;</w:t>
      </w:r>
    </w:p>
    <w:p w:rsidR="00FA6BDF" w:rsidRDefault="009C0E84" w:rsidP="003B7D5B">
      <w:pPr>
        <w:shd w:val="clear" w:color="auto" w:fill="FFFFFF"/>
        <w:tabs>
          <w:tab w:val="left" w:pos="567"/>
        </w:tabs>
        <w:spacing w:before="120" w:after="120"/>
        <w:ind w:firstLine="567"/>
        <w:jc w:val="both"/>
        <w:rPr>
          <w:rStyle w:val="FontStyle23"/>
          <w:b w:val="0"/>
          <w:color w:val="auto"/>
          <w:sz w:val="28"/>
          <w:szCs w:val="28"/>
          <w:lang w:eastAsia="vi-VN"/>
        </w:rPr>
      </w:pPr>
      <w:r>
        <w:rPr>
          <w:rStyle w:val="FontStyle23"/>
          <w:b w:val="0"/>
          <w:color w:val="auto"/>
          <w:sz w:val="28"/>
          <w:szCs w:val="28"/>
          <w:lang w:eastAsia="vi-VN"/>
        </w:rPr>
        <w:t>e</w:t>
      </w:r>
      <w:r w:rsidR="00B11D94" w:rsidRPr="00EA31E7">
        <w:rPr>
          <w:rStyle w:val="FontStyle23"/>
          <w:b w:val="0"/>
          <w:color w:val="auto"/>
          <w:sz w:val="28"/>
          <w:szCs w:val="28"/>
          <w:lang w:eastAsia="vi-VN"/>
        </w:rPr>
        <w:t xml:space="preserve">) </w:t>
      </w:r>
      <w:r w:rsidR="00961EDC">
        <w:rPr>
          <w:rStyle w:val="FontStyle23"/>
          <w:b w:val="0"/>
          <w:color w:val="auto"/>
          <w:sz w:val="28"/>
          <w:szCs w:val="28"/>
          <w:lang w:eastAsia="vi-VN"/>
        </w:rPr>
        <w:t>Đ</w:t>
      </w:r>
      <w:r w:rsidR="00E3462A" w:rsidRPr="00EA31E7">
        <w:rPr>
          <w:rStyle w:val="FontStyle23"/>
          <w:b w:val="0"/>
          <w:color w:val="auto"/>
          <w:sz w:val="28"/>
          <w:szCs w:val="28"/>
          <w:lang w:eastAsia="vi-VN"/>
        </w:rPr>
        <w:t>ối tượng và đ</w:t>
      </w:r>
      <w:r w:rsidR="00482272" w:rsidRPr="00EA31E7">
        <w:rPr>
          <w:rStyle w:val="FontStyle23"/>
          <w:b w:val="0"/>
          <w:color w:val="auto"/>
          <w:sz w:val="28"/>
          <w:szCs w:val="28"/>
          <w:lang w:eastAsia="vi-VN"/>
        </w:rPr>
        <w:t>iều kiện được tham gia đấu giá (</w:t>
      </w:r>
      <w:r w:rsidR="00A7753E" w:rsidRPr="00EA31E7">
        <w:rPr>
          <w:rStyle w:val="FontStyle23"/>
          <w:b w:val="0"/>
          <w:color w:val="auto"/>
          <w:sz w:val="28"/>
          <w:szCs w:val="28"/>
          <w:lang w:eastAsia="vi-VN"/>
        </w:rPr>
        <w:t>nội dung yêu</w:t>
      </w:r>
      <w:r w:rsidR="00F10ED2" w:rsidRPr="00EA31E7">
        <w:rPr>
          <w:rStyle w:val="FontStyle23"/>
          <w:b w:val="0"/>
          <w:color w:val="auto"/>
          <w:sz w:val="28"/>
          <w:szCs w:val="28"/>
          <w:lang w:eastAsia="vi-VN"/>
        </w:rPr>
        <w:t xml:space="preserve"> cầu năng lực, kinh nghiệm của nhà đầu tư </w:t>
      </w:r>
      <w:r w:rsidR="00B424D8" w:rsidRPr="00EA31E7">
        <w:rPr>
          <w:rStyle w:val="FontStyle23"/>
          <w:b w:val="0"/>
          <w:color w:val="auto"/>
          <w:sz w:val="28"/>
          <w:szCs w:val="28"/>
          <w:lang w:eastAsia="vi-VN"/>
        </w:rPr>
        <w:t xml:space="preserve">đủ điều kiện </w:t>
      </w:r>
      <w:r w:rsidR="00F10ED2" w:rsidRPr="00EA31E7">
        <w:rPr>
          <w:rStyle w:val="FontStyle23"/>
          <w:b w:val="0"/>
          <w:color w:val="auto"/>
          <w:sz w:val="28"/>
          <w:szCs w:val="28"/>
          <w:lang w:eastAsia="vi-VN"/>
        </w:rPr>
        <w:t>tham gia đấu giá thực hiện theo mẫu kèm theo</w:t>
      </w:r>
      <w:r w:rsidR="00270FE0" w:rsidRPr="00EA31E7">
        <w:rPr>
          <w:rStyle w:val="FontStyle23"/>
          <w:b w:val="0"/>
          <w:color w:val="auto"/>
          <w:sz w:val="28"/>
          <w:szCs w:val="28"/>
          <w:lang w:eastAsia="vi-VN"/>
        </w:rPr>
        <w:t xml:space="preserve"> Chương II,</w:t>
      </w:r>
      <w:r w:rsidR="00961EDC">
        <w:rPr>
          <w:rStyle w:val="FontStyle23"/>
          <w:b w:val="0"/>
          <w:color w:val="auto"/>
          <w:sz w:val="28"/>
          <w:szCs w:val="28"/>
          <w:lang w:eastAsia="vi-VN"/>
        </w:rPr>
        <w:t xml:space="preserve"> Phụ</w:t>
      </w:r>
      <w:r w:rsidR="00F10ED2" w:rsidRPr="00EA31E7">
        <w:rPr>
          <w:rStyle w:val="FontStyle23"/>
          <w:b w:val="0"/>
          <w:color w:val="auto"/>
          <w:sz w:val="28"/>
          <w:szCs w:val="28"/>
          <w:lang w:eastAsia="vi-VN"/>
        </w:rPr>
        <w:t xml:space="preserve"> lục III, Thông tư 06/TT-BKHĐT);</w:t>
      </w:r>
    </w:p>
    <w:p w:rsidR="00FA6BDF" w:rsidRDefault="00961EDC" w:rsidP="003B7D5B">
      <w:pPr>
        <w:shd w:val="clear" w:color="auto" w:fill="FFFFFF"/>
        <w:tabs>
          <w:tab w:val="left" w:pos="567"/>
        </w:tabs>
        <w:spacing w:before="120" w:after="120"/>
        <w:ind w:firstLine="567"/>
        <w:jc w:val="both"/>
        <w:rPr>
          <w:rStyle w:val="FontStyle23"/>
          <w:b w:val="0"/>
          <w:color w:val="auto"/>
          <w:sz w:val="28"/>
          <w:szCs w:val="28"/>
          <w:lang w:eastAsia="vi-VN"/>
        </w:rPr>
      </w:pPr>
      <w:r>
        <w:rPr>
          <w:rStyle w:val="FontStyle23"/>
          <w:b w:val="0"/>
          <w:color w:val="auto"/>
          <w:sz w:val="28"/>
          <w:szCs w:val="28"/>
          <w:lang w:eastAsia="vi-VN"/>
        </w:rPr>
        <w:t>g</w:t>
      </w:r>
      <w:r w:rsidR="00B11D94" w:rsidRPr="00EA31E7">
        <w:rPr>
          <w:rStyle w:val="FontStyle23"/>
          <w:b w:val="0"/>
          <w:color w:val="auto"/>
          <w:sz w:val="28"/>
          <w:szCs w:val="28"/>
          <w:lang w:eastAsia="vi-VN"/>
        </w:rPr>
        <w:t xml:space="preserve">) </w:t>
      </w:r>
      <w:r>
        <w:rPr>
          <w:rStyle w:val="FontStyle23"/>
          <w:b w:val="0"/>
          <w:color w:val="auto"/>
          <w:sz w:val="28"/>
          <w:szCs w:val="28"/>
          <w:lang w:eastAsia="vi-VN"/>
        </w:rPr>
        <w:t>B</w:t>
      </w:r>
      <w:r w:rsidR="00270FE0" w:rsidRPr="00EA31E7">
        <w:rPr>
          <w:rStyle w:val="FontStyle23"/>
          <w:b w:val="0"/>
          <w:color w:val="auto"/>
          <w:sz w:val="28"/>
          <w:szCs w:val="28"/>
          <w:lang w:val="nl-NL" w:eastAsia="vi-VN"/>
        </w:rPr>
        <w:t xml:space="preserve">ước giá </w:t>
      </w:r>
      <w:r w:rsidR="00E3462A" w:rsidRPr="00EA31E7">
        <w:rPr>
          <w:rStyle w:val="FontStyle23"/>
          <w:b w:val="0"/>
          <w:color w:val="auto"/>
          <w:sz w:val="28"/>
          <w:szCs w:val="28"/>
          <w:lang w:eastAsia="vi-VN"/>
        </w:rPr>
        <w:t>và khoản tiền đặt trước phải nộp khi tham gia đấu giá;</w:t>
      </w:r>
    </w:p>
    <w:p w:rsidR="00FA6BDF" w:rsidRDefault="00961EDC" w:rsidP="003B7D5B">
      <w:pPr>
        <w:shd w:val="clear" w:color="auto" w:fill="FFFFFF"/>
        <w:tabs>
          <w:tab w:val="left" w:pos="567"/>
        </w:tabs>
        <w:spacing w:before="120" w:after="120"/>
        <w:ind w:firstLine="567"/>
        <w:jc w:val="both"/>
        <w:rPr>
          <w:rStyle w:val="FontStyle23"/>
          <w:b w:val="0"/>
          <w:color w:val="auto"/>
          <w:sz w:val="28"/>
          <w:szCs w:val="28"/>
          <w:lang w:eastAsia="vi-VN"/>
        </w:rPr>
      </w:pPr>
      <w:r>
        <w:rPr>
          <w:rStyle w:val="FontStyle23"/>
          <w:b w:val="0"/>
          <w:color w:val="auto"/>
          <w:sz w:val="28"/>
          <w:szCs w:val="28"/>
          <w:lang w:eastAsia="vi-VN"/>
        </w:rPr>
        <w:t>h</w:t>
      </w:r>
      <w:r w:rsidR="00B11D94" w:rsidRPr="00EA31E7">
        <w:rPr>
          <w:rStyle w:val="FontStyle23"/>
          <w:b w:val="0"/>
          <w:color w:val="auto"/>
          <w:sz w:val="28"/>
          <w:szCs w:val="28"/>
          <w:lang w:eastAsia="vi-VN"/>
        </w:rPr>
        <w:t>)</w:t>
      </w:r>
      <w:r w:rsidR="00E3462A" w:rsidRPr="00EA31E7">
        <w:rPr>
          <w:rStyle w:val="FontStyle23"/>
          <w:b w:val="0"/>
          <w:color w:val="auto"/>
          <w:sz w:val="28"/>
          <w:szCs w:val="28"/>
          <w:lang w:eastAsia="vi-VN"/>
        </w:rPr>
        <w:t xml:space="preserve"> </w:t>
      </w:r>
      <w:r>
        <w:rPr>
          <w:rStyle w:val="FontStyle23"/>
          <w:b w:val="0"/>
          <w:color w:val="auto"/>
          <w:sz w:val="28"/>
          <w:szCs w:val="28"/>
          <w:lang w:eastAsia="vi-VN"/>
        </w:rPr>
        <w:t>H</w:t>
      </w:r>
      <w:r w:rsidR="00E3462A" w:rsidRPr="00EA31E7">
        <w:rPr>
          <w:rStyle w:val="FontStyle23"/>
          <w:b w:val="0"/>
          <w:color w:val="auto"/>
          <w:sz w:val="28"/>
          <w:szCs w:val="28"/>
          <w:lang w:eastAsia="vi-VN"/>
        </w:rPr>
        <w:t>ình thức đấu giá được áp dụng khi thực hiện cuộc bán đấu giá;</w:t>
      </w:r>
    </w:p>
    <w:p w:rsidR="00E3462A" w:rsidRPr="00EA31E7" w:rsidRDefault="00961EDC" w:rsidP="003B7D5B">
      <w:pPr>
        <w:shd w:val="clear" w:color="auto" w:fill="FFFFFF"/>
        <w:tabs>
          <w:tab w:val="left" w:pos="567"/>
        </w:tabs>
        <w:spacing w:before="120" w:after="120"/>
        <w:ind w:firstLine="567"/>
        <w:jc w:val="both"/>
        <w:rPr>
          <w:rStyle w:val="FontStyle23"/>
          <w:b w:val="0"/>
          <w:color w:val="auto"/>
          <w:sz w:val="28"/>
          <w:szCs w:val="28"/>
          <w:lang w:eastAsia="vi-VN"/>
        </w:rPr>
      </w:pPr>
      <w:r>
        <w:rPr>
          <w:rStyle w:val="FontStyle23"/>
          <w:b w:val="0"/>
          <w:color w:val="auto"/>
          <w:sz w:val="28"/>
          <w:szCs w:val="28"/>
          <w:lang w:eastAsia="vi-VN"/>
        </w:rPr>
        <w:lastRenderedPageBreak/>
        <w:t>i</w:t>
      </w:r>
      <w:r w:rsidR="00B11D94" w:rsidRPr="00EA31E7">
        <w:rPr>
          <w:rStyle w:val="FontStyle23"/>
          <w:b w:val="0"/>
          <w:color w:val="auto"/>
          <w:sz w:val="28"/>
          <w:szCs w:val="28"/>
          <w:lang w:eastAsia="vi-VN"/>
        </w:rPr>
        <w:t xml:space="preserve">) </w:t>
      </w:r>
      <w:r>
        <w:rPr>
          <w:rStyle w:val="FontStyle23"/>
          <w:b w:val="0"/>
          <w:color w:val="auto"/>
          <w:sz w:val="28"/>
          <w:szCs w:val="28"/>
          <w:lang w:eastAsia="vi-VN"/>
        </w:rPr>
        <w:t>C</w:t>
      </w:r>
      <w:r w:rsidR="00E3462A" w:rsidRPr="00EA31E7">
        <w:rPr>
          <w:rStyle w:val="FontStyle23"/>
          <w:b w:val="0"/>
          <w:color w:val="auto"/>
          <w:sz w:val="28"/>
          <w:szCs w:val="28"/>
          <w:lang w:eastAsia="vi-VN"/>
        </w:rPr>
        <w:t>ác nội dung khác</w:t>
      </w:r>
      <w:r w:rsidR="00FA6BDF">
        <w:rPr>
          <w:rStyle w:val="FontStyle23"/>
          <w:b w:val="0"/>
          <w:color w:val="auto"/>
          <w:sz w:val="28"/>
          <w:szCs w:val="28"/>
          <w:lang w:eastAsia="vi-VN"/>
        </w:rPr>
        <w:t>: T</w:t>
      </w:r>
      <w:r w:rsidR="00E3462A" w:rsidRPr="00EA31E7">
        <w:rPr>
          <w:rStyle w:val="FontStyle23"/>
          <w:b w:val="0"/>
          <w:color w:val="auto"/>
          <w:sz w:val="28"/>
          <w:szCs w:val="28"/>
          <w:lang w:eastAsia="vi-VN"/>
        </w:rPr>
        <w:t>rách nhiệm của các cơ quan quản lý nhà nước; trách nhiệm của người trúng đấu giá; phương thức, thời hạn nộp tiền trúng đấu giá; phê duyệt kết quả tr</w:t>
      </w:r>
      <w:r w:rsidR="00FA6BDF">
        <w:rPr>
          <w:rStyle w:val="FontStyle23"/>
          <w:b w:val="0"/>
          <w:color w:val="auto"/>
          <w:sz w:val="28"/>
          <w:szCs w:val="28"/>
          <w:lang w:eastAsia="vi-VN"/>
        </w:rPr>
        <w:t>úng đấu giá</w:t>
      </w:r>
      <w:r w:rsidR="00E3462A" w:rsidRPr="00EA31E7">
        <w:rPr>
          <w:rStyle w:val="FontStyle23"/>
          <w:b w:val="0"/>
          <w:color w:val="auto"/>
          <w:sz w:val="28"/>
          <w:szCs w:val="28"/>
          <w:lang w:eastAsia="vi-VN"/>
        </w:rPr>
        <w:t>.</w:t>
      </w:r>
    </w:p>
    <w:p w:rsidR="00855390" w:rsidRPr="00EA31E7" w:rsidRDefault="009C0E84" w:rsidP="003B7D5B">
      <w:pPr>
        <w:shd w:val="clear" w:color="auto" w:fill="FFFFFF"/>
        <w:tabs>
          <w:tab w:val="left" w:pos="567"/>
        </w:tabs>
        <w:spacing w:before="120" w:after="120"/>
        <w:ind w:firstLine="567"/>
        <w:jc w:val="both"/>
        <w:rPr>
          <w:rStyle w:val="FontStyle23"/>
          <w:b w:val="0"/>
          <w:color w:val="auto"/>
          <w:sz w:val="28"/>
          <w:szCs w:val="28"/>
          <w:lang w:val="nl-NL" w:eastAsia="vi-VN"/>
        </w:rPr>
      </w:pPr>
      <w:r>
        <w:rPr>
          <w:rStyle w:val="FontStyle23"/>
          <w:b w:val="0"/>
          <w:color w:val="auto"/>
          <w:sz w:val="28"/>
          <w:szCs w:val="28"/>
          <w:lang w:val="nl-NL" w:eastAsia="vi-VN"/>
        </w:rPr>
        <w:t>3</w:t>
      </w:r>
      <w:r w:rsidR="00855390" w:rsidRPr="00EA31E7">
        <w:rPr>
          <w:rStyle w:val="FontStyle23"/>
          <w:b w:val="0"/>
          <w:color w:val="auto"/>
          <w:sz w:val="28"/>
          <w:szCs w:val="28"/>
          <w:lang w:val="nl-NL" w:eastAsia="vi-VN"/>
        </w:rPr>
        <w:t>. Sở Tài nguyên và Môi trường thẩm định phương án đấu; chủ trì, phối hợp với các đơn vị có liên quan tổ</w:t>
      </w:r>
      <w:r w:rsidR="0036722E">
        <w:rPr>
          <w:rStyle w:val="FontStyle23"/>
          <w:b w:val="0"/>
          <w:color w:val="auto"/>
          <w:sz w:val="28"/>
          <w:szCs w:val="28"/>
          <w:lang w:val="nl-NL" w:eastAsia="vi-VN"/>
        </w:rPr>
        <w:t xml:space="preserve"> chức thẩm tra, trình Hội đồng T</w:t>
      </w:r>
      <w:r w:rsidR="00855390" w:rsidRPr="00EA31E7">
        <w:rPr>
          <w:rStyle w:val="FontStyle23"/>
          <w:b w:val="0"/>
          <w:color w:val="auto"/>
          <w:sz w:val="28"/>
          <w:szCs w:val="28"/>
          <w:lang w:val="nl-NL" w:eastAsia="vi-VN"/>
        </w:rPr>
        <w:t xml:space="preserve">hẩm định giá đất thẩm định giá khởi điểm. Sau khi có kết quả thẩm định của Hội đồng </w:t>
      </w:r>
      <w:r w:rsidR="0036722E">
        <w:rPr>
          <w:rStyle w:val="FontStyle23"/>
          <w:b w:val="0"/>
          <w:color w:val="auto"/>
          <w:sz w:val="28"/>
          <w:szCs w:val="28"/>
          <w:lang w:val="nl-NL" w:eastAsia="vi-VN"/>
        </w:rPr>
        <w:t>T</w:t>
      </w:r>
      <w:r w:rsidR="00855390" w:rsidRPr="00EA31E7">
        <w:rPr>
          <w:rStyle w:val="FontStyle23"/>
          <w:b w:val="0"/>
          <w:color w:val="auto"/>
          <w:sz w:val="28"/>
          <w:szCs w:val="28"/>
          <w:lang w:val="nl-NL" w:eastAsia="vi-VN"/>
        </w:rPr>
        <w:t>hẩm định giá đất, Sở Tài nguyên và Môi trường hoàn thiện hồ sơ trình UBND tỉnh phê duyệt.</w:t>
      </w:r>
    </w:p>
    <w:p w:rsidR="00B02B16" w:rsidRPr="00EA31E7" w:rsidRDefault="009C0E84" w:rsidP="003B7D5B">
      <w:pPr>
        <w:shd w:val="clear" w:color="auto" w:fill="FFFFFF"/>
        <w:tabs>
          <w:tab w:val="left" w:pos="567"/>
        </w:tabs>
        <w:spacing w:before="120" w:after="120"/>
        <w:ind w:firstLine="567"/>
        <w:jc w:val="both"/>
        <w:rPr>
          <w:rStyle w:val="FontStyle23"/>
          <w:b w:val="0"/>
          <w:color w:val="auto"/>
          <w:sz w:val="28"/>
          <w:szCs w:val="28"/>
          <w:lang w:eastAsia="vi-VN"/>
        </w:rPr>
      </w:pPr>
      <w:r>
        <w:rPr>
          <w:rStyle w:val="FontStyle23"/>
          <w:b w:val="0"/>
          <w:color w:val="auto"/>
          <w:sz w:val="28"/>
          <w:szCs w:val="28"/>
          <w:lang w:eastAsia="vi-VN"/>
        </w:rPr>
        <w:t>4</w:t>
      </w:r>
      <w:r w:rsidR="00B02B16" w:rsidRPr="00EA31E7">
        <w:rPr>
          <w:rStyle w:val="FontStyle23"/>
          <w:b w:val="0"/>
          <w:color w:val="auto"/>
          <w:sz w:val="28"/>
          <w:szCs w:val="28"/>
          <w:lang w:eastAsia="vi-VN"/>
        </w:rPr>
        <w:t>. UBND tỉnh phê duyệt giá khởi điểm và phương án đấu giá quyền sử dụng đất để lựa chọn nhà đầu tư dự án.</w:t>
      </w:r>
    </w:p>
    <w:p w:rsidR="00B02B16" w:rsidRPr="00EA31E7" w:rsidRDefault="009C0E84" w:rsidP="003B7D5B">
      <w:pPr>
        <w:shd w:val="clear" w:color="auto" w:fill="FFFFFF"/>
        <w:tabs>
          <w:tab w:val="left" w:pos="567"/>
        </w:tabs>
        <w:spacing w:before="120" w:after="120"/>
        <w:ind w:firstLine="567"/>
        <w:jc w:val="both"/>
        <w:rPr>
          <w:rStyle w:val="FontStyle23"/>
          <w:b w:val="0"/>
          <w:color w:val="auto"/>
          <w:sz w:val="28"/>
          <w:szCs w:val="28"/>
          <w:lang w:eastAsia="vi-VN"/>
        </w:rPr>
      </w:pPr>
      <w:r>
        <w:rPr>
          <w:rStyle w:val="FontStyle23"/>
          <w:b w:val="0"/>
          <w:color w:val="auto"/>
          <w:sz w:val="28"/>
          <w:szCs w:val="28"/>
          <w:lang w:eastAsia="vi-VN"/>
        </w:rPr>
        <w:t>5</w:t>
      </w:r>
      <w:r w:rsidR="00B02B16" w:rsidRPr="00EA31E7">
        <w:rPr>
          <w:rStyle w:val="FontStyle23"/>
          <w:b w:val="0"/>
          <w:color w:val="auto"/>
          <w:sz w:val="28"/>
          <w:szCs w:val="28"/>
          <w:lang w:eastAsia="vi-VN"/>
        </w:rPr>
        <w:t>. UBND cấp huyện tổ chức đấu giá quyền sử dụng đất để lựa chọn nhà đầu tư dự án theo quy định của pháp luật.</w:t>
      </w:r>
    </w:p>
    <w:p w:rsidR="00E74887" w:rsidRPr="00EA31E7" w:rsidRDefault="009C0E84" w:rsidP="003B7D5B">
      <w:pPr>
        <w:pStyle w:val="Style18"/>
        <w:widowControl/>
        <w:shd w:val="clear" w:color="auto" w:fill="FFFFFF"/>
        <w:spacing w:before="120" w:after="120" w:line="240" w:lineRule="auto"/>
        <w:ind w:left="11" w:right="11" w:firstLine="567"/>
        <w:rPr>
          <w:rStyle w:val="FontStyle23"/>
          <w:b w:val="0"/>
          <w:color w:val="auto"/>
          <w:sz w:val="28"/>
          <w:szCs w:val="28"/>
          <w:lang w:val="nl-NL" w:eastAsia="vi-VN"/>
        </w:rPr>
      </w:pPr>
      <w:r>
        <w:rPr>
          <w:rStyle w:val="FontStyle23"/>
          <w:b w:val="0"/>
          <w:color w:val="auto"/>
          <w:sz w:val="28"/>
          <w:szCs w:val="28"/>
          <w:lang w:val="nl-NL" w:eastAsia="vi-VN"/>
        </w:rPr>
        <w:t>6</w:t>
      </w:r>
      <w:r w:rsidR="00E74887" w:rsidRPr="00EA31E7">
        <w:rPr>
          <w:rStyle w:val="FontStyle23"/>
          <w:b w:val="0"/>
          <w:color w:val="auto"/>
          <w:sz w:val="28"/>
          <w:szCs w:val="28"/>
          <w:lang w:val="nl-NL" w:eastAsia="vi-VN"/>
        </w:rPr>
        <w:t>. UBND tỉnh ủy quyền cho UBND cấp huyện phê duyệt kết quả trúng đấu giá, đàm phán, ký kết hợp đồng dự án sau khi có quyết định phê duyệt kết quả trúng đấu giá. Trong thời hạn 10 ngày kể từ ngày ký hợp đồng, UBND cấp huyện gửi Hợp đồng dự án về Sở Kế hoạch và Đầu tư, Sở Xây dựng, Sở Tài chính để theo dõi, giám sát.</w:t>
      </w:r>
    </w:p>
    <w:p w:rsidR="00935864" w:rsidRPr="00EA31E7" w:rsidRDefault="00935864" w:rsidP="003B7D5B">
      <w:pPr>
        <w:autoSpaceDE w:val="0"/>
        <w:autoSpaceDN w:val="0"/>
        <w:adjustRightInd w:val="0"/>
        <w:spacing w:before="120" w:after="120"/>
        <w:ind w:firstLine="567"/>
        <w:jc w:val="both"/>
        <w:rPr>
          <w:b/>
          <w:sz w:val="28"/>
          <w:szCs w:val="28"/>
          <w:lang w:val="vi-VN"/>
        </w:rPr>
      </w:pPr>
      <w:r w:rsidRPr="00EA31E7">
        <w:rPr>
          <w:b/>
          <w:sz w:val="28"/>
          <w:szCs w:val="28"/>
          <w:lang w:val="vi-VN"/>
        </w:rPr>
        <w:t>Điều</w:t>
      </w:r>
      <w:r w:rsidRPr="00EA31E7">
        <w:rPr>
          <w:b/>
          <w:sz w:val="28"/>
          <w:szCs w:val="28"/>
        </w:rPr>
        <w:t xml:space="preserve"> 1</w:t>
      </w:r>
      <w:r w:rsidR="00DA2A51" w:rsidRPr="00EA31E7">
        <w:rPr>
          <w:b/>
          <w:sz w:val="28"/>
          <w:szCs w:val="28"/>
        </w:rPr>
        <w:t>0</w:t>
      </w:r>
      <w:r w:rsidRPr="00EA31E7">
        <w:rPr>
          <w:b/>
          <w:sz w:val="28"/>
          <w:szCs w:val="28"/>
          <w:lang w:val="vi-VN"/>
        </w:rPr>
        <w:t xml:space="preserve">. </w:t>
      </w:r>
      <w:r w:rsidR="001740EE" w:rsidRPr="00EA31E7">
        <w:rPr>
          <w:b/>
          <w:sz w:val="28"/>
          <w:szCs w:val="28"/>
        </w:rPr>
        <w:t>Đấu thầu rộng rãi lựa chọn nhà đầu tư</w:t>
      </w:r>
      <w:r w:rsidRPr="00EA31E7">
        <w:rPr>
          <w:b/>
          <w:sz w:val="28"/>
          <w:szCs w:val="28"/>
          <w:lang w:val="vi-VN"/>
        </w:rPr>
        <w:t xml:space="preserve"> </w:t>
      </w:r>
    </w:p>
    <w:p w:rsidR="00B3364D" w:rsidRPr="00EA31E7" w:rsidRDefault="00935864" w:rsidP="003B7D5B">
      <w:pPr>
        <w:pStyle w:val="Style18"/>
        <w:widowControl/>
        <w:shd w:val="clear" w:color="auto" w:fill="FFFFFF"/>
        <w:spacing w:before="120" w:after="120" w:line="240" w:lineRule="auto"/>
        <w:ind w:left="11" w:right="11" w:firstLine="567"/>
        <w:rPr>
          <w:rStyle w:val="FontStyle23"/>
          <w:b w:val="0"/>
          <w:bCs w:val="0"/>
          <w:color w:val="auto"/>
          <w:sz w:val="28"/>
          <w:szCs w:val="28"/>
          <w:lang w:val="nl-NL" w:eastAsia="vi-VN"/>
        </w:rPr>
      </w:pPr>
      <w:r w:rsidRPr="00EA31E7">
        <w:rPr>
          <w:rStyle w:val="FontStyle23"/>
          <w:b w:val="0"/>
          <w:color w:val="auto"/>
          <w:sz w:val="28"/>
          <w:szCs w:val="28"/>
          <w:lang w:val="nl-NL" w:eastAsia="vi-VN"/>
        </w:rPr>
        <w:t>1. UBND cấp huyện là Bên mời thầu</w:t>
      </w:r>
      <w:r w:rsidR="00B02B16" w:rsidRPr="00EA31E7">
        <w:rPr>
          <w:rStyle w:val="FontStyle23"/>
          <w:b w:val="0"/>
          <w:color w:val="auto"/>
          <w:sz w:val="28"/>
          <w:szCs w:val="28"/>
          <w:lang w:val="nl-NL" w:eastAsia="vi-VN"/>
        </w:rPr>
        <w:t>,</w:t>
      </w:r>
      <w:r w:rsidRPr="00EA31E7">
        <w:rPr>
          <w:rStyle w:val="FontStyle23"/>
          <w:b w:val="0"/>
          <w:color w:val="auto"/>
          <w:sz w:val="28"/>
          <w:szCs w:val="28"/>
          <w:lang w:val="nl-NL" w:eastAsia="vi-VN"/>
        </w:rPr>
        <w:t xml:space="preserve"> tổ chức </w:t>
      </w:r>
      <w:r w:rsidR="00C96224" w:rsidRPr="00EA31E7">
        <w:rPr>
          <w:rStyle w:val="FontStyle23"/>
          <w:b w:val="0"/>
          <w:color w:val="auto"/>
          <w:sz w:val="28"/>
          <w:szCs w:val="28"/>
          <w:lang w:val="nl-NL" w:eastAsia="vi-VN"/>
        </w:rPr>
        <w:t>lập kế hoạch lựa chọn nhà đầu tư, hồ sơ mời thầu, tổ chức đấu thầu lựa chọn nhà đầu tư và đề xuất nhà đầu tư trúng thầu.</w:t>
      </w:r>
      <w:r w:rsidR="005C5627" w:rsidRPr="00EA31E7">
        <w:rPr>
          <w:rStyle w:val="FontStyle23"/>
          <w:b w:val="0"/>
          <w:color w:val="auto"/>
          <w:sz w:val="28"/>
          <w:szCs w:val="28"/>
          <w:lang w:val="nl-NL" w:eastAsia="vi-VN"/>
        </w:rPr>
        <w:t xml:space="preserve"> </w:t>
      </w:r>
      <w:r w:rsidR="00BC51EA" w:rsidRPr="00EA31E7">
        <w:rPr>
          <w:rStyle w:val="FontStyle23"/>
          <w:b w:val="0"/>
          <w:color w:val="auto"/>
          <w:sz w:val="28"/>
          <w:szCs w:val="28"/>
          <w:lang w:val="nl-NL" w:eastAsia="vi-VN"/>
        </w:rPr>
        <w:t xml:space="preserve">Khi lập hồ sơ mời thầu, bên mời thầu xác định giá </w:t>
      </w:r>
      <w:r w:rsidR="00B3364D" w:rsidRPr="00EA31E7">
        <w:rPr>
          <w:rStyle w:val="FontStyle23"/>
          <w:b w:val="0"/>
          <w:color w:val="auto"/>
          <w:sz w:val="28"/>
          <w:szCs w:val="28"/>
          <w:lang w:val="nl-NL" w:eastAsia="vi-VN"/>
        </w:rPr>
        <w:t xml:space="preserve">trị </w:t>
      </w:r>
      <w:r w:rsidR="00B3364D" w:rsidRPr="00EA31E7">
        <w:rPr>
          <w:rStyle w:val="FontStyle23"/>
          <w:b w:val="0"/>
          <w:bCs w:val="0"/>
          <w:color w:val="auto"/>
          <w:sz w:val="28"/>
          <w:szCs w:val="28"/>
          <w:lang w:val="nl-NL" w:eastAsia="vi-VN"/>
        </w:rPr>
        <w:t>∆G, k</w:t>
      </w:r>
      <w:r w:rsidR="00BC51EA" w:rsidRPr="00EA31E7">
        <w:rPr>
          <w:rStyle w:val="FontStyle23"/>
          <w:b w:val="0"/>
          <w:bCs w:val="0"/>
          <w:color w:val="auto"/>
          <w:sz w:val="28"/>
          <w:szCs w:val="28"/>
          <w:lang w:val="nl-NL" w:eastAsia="vi-VN"/>
        </w:rPr>
        <w:t xml:space="preserve"> theo công bố của</w:t>
      </w:r>
      <w:r w:rsidR="00B3364D" w:rsidRPr="00EA31E7">
        <w:rPr>
          <w:rStyle w:val="FontStyle23"/>
          <w:b w:val="0"/>
          <w:color w:val="auto"/>
          <w:sz w:val="28"/>
          <w:szCs w:val="28"/>
          <w:lang w:val="nl-NL" w:eastAsia="vi-VN"/>
        </w:rPr>
        <w:t xml:space="preserve"> </w:t>
      </w:r>
      <w:r w:rsidR="00B3364D" w:rsidRPr="00EA31E7">
        <w:rPr>
          <w:rStyle w:val="FontStyle23"/>
          <w:b w:val="0"/>
          <w:bCs w:val="0"/>
          <w:color w:val="auto"/>
          <w:sz w:val="28"/>
          <w:szCs w:val="28"/>
          <w:lang w:val="nl-NL" w:eastAsia="vi-VN"/>
        </w:rPr>
        <w:t xml:space="preserve">UBND tỉnh </w:t>
      </w:r>
      <w:r w:rsidR="00BC51EA" w:rsidRPr="00EA31E7">
        <w:rPr>
          <w:rStyle w:val="FontStyle23"/>
          <w:b w:val="0"/>
          <w:bCs w:val="0"/>
          <w:color w:val="auto"/>
          <w:sz w:val="28"/>
          <w:szCs w:val="28"/>
          <w:lang w:val="nl-NL" w:eastAsia="vi-VN"/>
        </w:rPr>
        <w:t>làm căn cứ xác định giá sàn nộp ngân sách nhà nước (m3)</w:t>
      </w:r>
      <w:r w:rsidR="00B3364D" w:rsidRPr="00EA31E7">
        <w:rPr>
          <w:rStyle w:val="FontStyle23"/>
          <w:b w:val="0"/>
          <w:bCs w:val="0"/>
          <w:color w:val="auto"/>
          <w:sz w:val="28"/>
          <w:szCs w:val="28"/>
          <w:lang w:val="nl-NL" w:eastAsia="vi-VN"/>
        </w:rPr>
        <w:t>.</w:t>
      </w:r>
    </w:p>
    <w:p w:rsidR="00BC51EA" w:rsidRPr="00EA31E7" w:rsidRDefault="00BC51EA"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2. Thẩm định giá sàn nộp ngân sách nhà nước (m3) trong bước lập hồ sơ mời thầu được thực hiện như sau:</w:t>
      </w:r>
    </w:p>
    <w:p w:rsidR="00E74887" w:rsidRPr="00EA31E7" w:rsidRDefault="00EA54BD" w:rsidP="003B7D5B">
      <w:pPr>
        <w:pStyle w:val="Style18"/>
        <w:widowControl/>
        <w:shd w:val="clear" w:color="auto" w:fill="FFFFFF"/>
        <w:spacing w:before="120" w:after="120" w:line="240" w:lineRule="auto"/>
        <w:ind w:left="11" w:right="11" w:firstLine="567"/>
        <w:rPr>
          <w:sz w:val="28"/>
          <w:szCs w:val="28"/>
          <w:shd w:val="clear" w:color="auto" w:fill="FFFFFF"/>
          <w:lang w:val="vi-VN"/>
        </w:rPr>
      </w:pPr>
      <w:r>
        <w:rPr>
          <w:sz w:val="28"/>
          <w:szCs w:val="28"/>
          <w:shd w:val="clear" w:color="auto" w:fill="FFFFFF"/>
          <w:lang w:val="vi-VN"/>
        </w:rPr>
        <w:t>a) UBND c</w:t>
      </w:r>
      <w:r>
        <w:rPr>
          <w:sz w:val="28"/>
          <w:szCs w:val="28"/>
          <w:shd w:val="clear" w:color="auto" w:fill="FFFFFF"/>
        </w:rPr>
        <w:t xml:space="preserve">ấp </w:t>
      </w:r>
      <w:r w:rsidR="00E74887" w:rsidRPr="00EA31E7">
        <w:rPr>
          <w:sz w:val="28"/>
          <w:szCs w:val="28"/>
          <w:shd w:val="clear" w:color="auto" w:fill="FFFFFF"/>
          <w:lang w:val="vi-VN"/>
        </w:rPr>
        <w:t xml:space="preserve">huyện xác định </w:t>
      </w:r>
      <w:r w:rsidR="00E74887" w:rsidRPr="00EA31E7">
        <w:rPr>
          <w:bCs/>
          <w:spacing w:val="-4"/>
          <w:sz w:val="28"/>
          <w:szCs w:val="28"/>
          <w:shd w:val="clear" w:color="auto" w:fill="FFFFFF"/>
          <w:lang w:val="vi-VN"/>
        </w:rPr>
        <w:t xml:space="preserve">giá sàn nộp ngân sách nhà nước </w:t>
      </w:r>
      <w:r w:rsidR="00E74887" w:rsidRPr="00EA31E7">
        <w:rPr>
          <w:sz w:val="28"/>
          <w:szCs w:val="28"/>
          <w:shd w:val="clear" w:color="auto" w:fill="FFFFFF"/>
          <w:lang w:val="vi-VN"/>
        </w:rPr>
        <w:t>m</w:t>
      </w:r>
      <w:r w:rsidR="00E74887" w:rsidRPr="00EA31E7">
        <w:rPr>
          <w:sz w:val="28"/>
          <w:szCs w:val="28"/>
          <w:shd w:val="clear" w:color="auto" w:fill="FFFFFF"/>
          <w:vertAlign w:val="subscript"/>
          <w:lang w:val="vi-VN"/>
        </w:rPr>
        <w:t>3</w:t>
      </w:r>
      <w:r w:rsidR="00E74887" w:rsidRPr="00EA31E7">
        <w:rPr>
          <w:sz w:val="28"/>
          <w:szCs w:val="28"/>
          <w:shd w:val="clear" w:color="auto" w:fill="FFFFFF"/>
          <w:lang w:val="vi-VN"/>
        </w:rPr>
        <w:t>, gửi Sở Tài chính để thẩm định;</w:t>
      </w:r>
    </w:p>
    <w:p w:rsidR="00BC51EA" w:rsidRPr="00EA31E7" w:rsidRDefault="00BC51EA" w:rsidP="003B7D5B">
      <w:pPr>
        <w:pStyle w:val="Style18"/>
        <w:widowControl/>
        <w:shd w:val="clear" w:color="auto" w:fill="FFFFFF"/>
        <w:spacing w:before="120" w:after="120" w:line="240" w:lineRule="auto"/>
        <w:ind w:left="11" w:right="11" w:firstLine="567"/>
        <w:rPr>
          <w:spacing w:val="-4"/>
          <w:sz w:val="28"/>
          <w:szCs w:val="28"/>
          <w:shd w:val="clear" w:color="auto" w:fill="FFFFFF"/>
        </w:rPr>
      </w:pPr>
      <w:r w:rsidRPr="00EA31E7">
        <w:rPr>
          <w:spacing w:val="-4"/>
          <w:sz w:val="28"/>
          <w:szCs w:val="28"/>
          <w:shd w:val="clear" w:color="auto" w:fill="FFFFFF"/>
        </w:rPr>
        <w:t>b) Trong thời hạn 07 ngày kể từ ngày nhận đủ hồ sơ, Sở Tài chính thẩm định giá trị m3, gửi UBND c</w:t>
      </w:r>
      <w:r w:rsidR="00622EDC">
        <w:rPr>
          <w:spacing w:val="-4"/>
          <w:sz w:val="28"/>
          <w:szCs w:val="28"/>
          <w:shd w:val="clear" w:color="auto" w:fill="FFFFFF"/>
        </w:rPr>
        <w:t>ấp</w:t>
      </w:r>
      <w:r w:rsidRPr="00EA31E7">
        <w:rPr>
          <w:spacing w:val="-4"/>
          <w:sz w:val="28"/>
          <w:szCs w:val="28"/>
          <w:shd w:val="clear" w:color="auto" w:fill="FFFFFF"/>
        </w:rPr>
        <w:t xml:space="preserve"> huyện để làm cơ sở lập hồ sơ mời thầu dự án.</w:t>
      </w:r>
    </w:p>
    <w:p w:rsidR="00B3364D" w:rsidRPr="00EA31E7" w:rsidRDefault="00BC51EA"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3</w:t>
      </w:r>
      <w:r w:rsidR="00B3364D" w:rsidRPr="00EA31E7">
        <w:rPr>
          <w:rStyle w:val="FontStyle23"/>
          <w:b w:val="0"/>
          <w:color w:val="auto"/>
          <w:sz w:val="28"/>
          <w:szCs w:val="28"/>
          <w:lang w:eastAsia="vi-VN"/>
        </w:rPr>
        <w:t xml:space="preserve">. Trình tự, thủ tục triển khai thực hiện đấu thầu rộng rãi lựa chọn nhà đầu tư dự án </w:t>
      </w:r>
      <w:r w:rsidR="00B3364D" w:rsidRPr="00EA31E7">
        <w:rPr>
          <w:rStyle w:val="FontStyle23"/>
          <w:b w:val="0"/>
          <w:color w:val="auto"/>
          <w:sz w:val="28"/>
          <w:szCs w:val="28"/>
          <w:lang w:val="vi-VN" w:eastAsia="vi-VN"/>
        </w:rPr>
        <w:t>theo quy định tại Chương IV</w:t>
      </w:r>
      <w:r w:rsidR="00B3364D" w:rsidRPr="00EA31E7">
        <w:rPr>
          <w:rStyle w:val="FontStyle23"/>
          <w:b w:val="0"/>
          <w:color w:val="auto"/>
          <w:sz w:val="28"/>
          <w:szCs w:val="28"/>
          <w:lang w:eastAsia="vi-VN"/>
        </w:rPr>
        <w:t>,</w:t>
      </w:r>
      <w:r w:rsidR="00B3364D" w:rsidRPr="00EA31E7">
        <w:rPr>
          <w:rStyle w:val="FontStyle23"/>
          <w:b w:val="0"/>
          <w:color w:val="auto"/>
          <w:sz w:val="28"/>
          <w:szCs w:val="28"/>
          <w:lang w:val="vi-VN" w:eastAsia="vi-VN"/>
        </w:rPr>
        <w:t xml:space="preserve"> </w:t>
      </w:r>
      <w:r w:rsidR="00B3364D" w:rsidRPr="00EA31E7">
        <w:rPr>
          <w:rStyle w:val="FontStyle23"/>
          <w:b w:val="0"/>
          <w:color w:val="auto"/>
          <w:sz w:val="28"/>
          <w:szCs w:val="28"/>
          <w:lang w:eastAsia="vi-VN"/>
        </w:rPr>
        <w:t>NĐ 25/CP.</w:t>
      </w:r>
    </w:p>
    <w:p w:rsidR="001D2A08" w:rsidRPr="00EA31E7" w:rsidRDefault="00BC51EA"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4. </w:t>
      </w:r>
      <w:r w:rsidR="00E077ED" w:rsidRPr="00EA31E7">
        <w:rPr>
          <w:rStyle w:val="FontStyle23"/>
          <w:b w:val="0"/>
          <w:color w:val="auto"/>
          <w:sz w:val="28"/>
          <w:szCs w:val="28"/>
          <w:lang w:eastAsia="vi-VN"/>
        </w:rPr>
        <w:t>UBND tỉnh ủy quyền cho UBND</w:t>
      </w:r>
      <w:r w:rsidR="00C74945" w:rsidRPr="00EA31E7">
        <w:rPr>
          <w:rStyle w:val="FontStyle23"/>
          <w:b w:val="0"/>
          <w:color w:val="auto"/>
          <w:sz w:val="28"/>
          <w:szCs w:val="28"/>
          <w:lang w:eastAsia="vi-VN"/>
        </w:rPr>
        <w:t xml:space="preserve"> cấp</w:t>
      </w:r>
      <w:r w:rsidR="00E077ED" w:rsidRPr="00EA31E7">
        <w:rPr>
          <w:rStyle w:val="FontStyle23"/>
          <w:b w:val="0"/>
          <w:color w:val="auto"/>
          <w:sz w:val="28"/>
          <w:szCs w:val="28"/>
          <w:lang w:eastAsia="vi-VN"/>
        </w:rPr>
        <w:t xml:space="preserve"> huyện thực hiện </w:t>
      </w:r>
      <w:r w:rsidR="001D2A08" w:rsidRPr="00EA31E7">
        <w:rPr>
          <w:rStyle w:val="FontStyle23"/>
          <w:b w:val="0"/>
          <w:color w:val="auto"/>
          <w:sz w:val="28"/>
          <w:szCs w:val="28"/>
          <w:lang w:eastAsia="vi-VN"/>
        </w:rPr>
        <w:t>đàm phán, ký kết hợp đồng dự án</w:t>
      </w:r>
      <w:r w:rsidR="00CC6CD7" w:rsidRPr="00EA31E7">
        <w:rPr>
          <w:rStyle w:val="FontStyle23"/>
          <w:b w:val="0"/>
          <w:color w:val="auto"/>
          <w:sz w:val="28"/>
          <w:szCs w:val="28"/>
          <w:lang w:eastAsia="vi-VN"/>
        </w:rPr>
        <w:t xml:space="preserve"> với nhà đầu tư sau khi có kết quả phê duyệt lựa chọn nhà đầu tư</w:t>
      </w:r>
      <w:r w:rsidRPr="00EA31E7">
        <w:rPr>
          <w:rStyle w:val="FontStyle23"/>
          <w:b w:val="0"/>
          <w:color w:val="auto"/>
          <w:sz w:val="28"/>
          <w:szCs w:val="28"/>
          <w:lang w:eastAsia="vi-VN"/>
        </w:rPr>
        <w:t>.</w:t>
      </w:r>
      <w:r w:rsidR="001E7867" w:rsidRPr="00EA31E7">
        <w:rPr>
          <w:rStyle w:val="FontStyle23"/>
          <w:b w:val="0"/>
          <w:color w:val="auto"/>
          <w:sz w:val="28"/>
          <w:szCs w:val="28"/>
          <w:lang w:eastAsia="vi-VN"/>
        </w:rPr>
        <w:t xml:space="preserve"> </w:t>
      </w:r>
      <w:r w:rsidR="001D2A08" w:rsidRPr="00EA31E7">
        <w:rPr>
          <w:rStyle w:val="FontStyle23"/>
          <w:b w:val="0"/>
          <w:color w:val="auto"/>
          <w:sz w:val="28"/>
          <w:szCs w:val="28"/>
          <w:lang w:eastAsia="vi-VN"/>
        </w:rPr>
        <w:t xml:space="preserve">Trong thời hạn 10 ngày kể từ ngày ký hợp đồng, UBND </w:t>
      </w:r>
      <w:r w:rsidR="00C74945" w:rsidRPr="00EA31E7">
        <w:rPr>
          <w:rStyle w:val="FontStyle23"/>
          <w:b w:val="0"/>
          <w:color w:val="auto"/>
          <w:sz w:val="28"/>
          <w:szCs w:val="28"/>
          <w:lang w:eastAsia="vi-VN"/>
        </w:rPr>
        <w:t>cấp huyện</w:t>
      </w:r>
      <w:r w:rsidR="001D2A08" w:rsidRPr="00EA31E7">
        <w:rPr>
          <w:rStyle w:val="FontStyle23"/>
          <w:b w:val="0"/>
          <w:color w:val="auto"/>
          <w:sz w:val="28"/>
          <w:szCs w:val="28"/>
          <w:lang w:eastAsia="vi-VN"/>
        </w:rPr>
        <w:t xml:space="preserve"> gửi Hợp đồng dự án về Sở Kế hoạch và Đầu tư, Sở Xây dựng</w:t>
      </w:r>
      <w:r w:rsidRPr="00EA31E7">
        <w:rPr>
          <w:rStyle w:val="FontStyle23"/>
          <w:b w:val="0"/>
          <w:color w:val="auto"/>
          <w:sz w:val="28"/>
          <w:szCs w:val="28"/>
          <w:lang w:eastAsia="vi-VN"/>
        </w:rPr>
        <w:t>, Sở Tài chính</w:t>
      </w:r>
      <w:r w:rsidR="001D2A08" w:rsidRPr="00EA31E7">
        <w:rPr>
          <w:rStyle w:val="FontStyle23"/>
          <w:b w:val="0"/>
          <w:color w:val="auto"/>
          <w:sz w:val="28"/>
          <w:szCs w:val="28"/>
          <w:lang w:eastAsia="vi-VN"/>
        </w:rPr>
        <w:t xml:space="preserve"> để theo dõi, giám sát.</w:t>
      </w:r>
    </w:p>
    <w:p w:rsidR="0064114D" w:rsidRPr="00EA31E7" w:rsidRDefault="00BC51EA" w:rsidP="003B7D5B">
      <w:pPr>
        <w:autoSpaceDE w:val="0"/>
        <w:autoSpaceDN w:val="0"/>
        <w:adjustRightInd w:val="0"/>
        <w:spacing w:before="120" w:after="120"/>
        <w:ind w:firstLine="567"/>
        <w:jc w:val="both"/>
        <w:rPr>
          <w:b/>
          <w:bCs/>
          <w:sz w:val="28"/>
          <w:szCs w:val="28"/>
          <w:shd w:val="clear" w:color="auto" w:fill="FFFFFF"/>
        </w:rPr>
      </w:pPr>
      <w:r w:rsidRPr="00EA31E7">
        <w:rPr>
          <w:b/>
          <w:sz w:val="28"/>
          <w:szCs w:val="28"/>
          <w:lang w:val="vi-VN"/>
        </w:rPr>
        <w:t>Điều</w:t>
      </w:r>
      <w:r w:rsidRPr="00EA31E7">
        <w:rPr>
          <w:b/>
          <w:sz w:val="28"/>
          <w:szCs w:val="28"/>
        </w:rPr>
        <w:t xml:space="preserve"> 1</w:t>
      </w:r>
      <w:r w:rsidR="005C5627" w:rsidRPr="00EA31E7">
        <w:rPr>
          <w:b/>
          <w:sz w:val="28"/>
          <w:szCs w:val="28"/>
        </w:rPr>
        <w:t>1</w:t>
      </w:r>
      <w:r w:rsidRPr="00EA31E7">
        <w:rPr>
          <w:b/>
          <w:sz w:val="28"/>
          <w:szCs w:val="28"/>
          <w:lang w:val="vi-VN"/>
        </w:rPr>
        <w:t>.</w:t>
      </w:r>
      <w:r w:rsidR="007D5B2C" w:rsidRPr="00EA31E7">
        <w:rPr>
          <w:b/>
          <w:sz w:val="28"/>
          <w:szCs w:val="28"/>
        </w:rPr>
        <w:t xml:space="preserve"> Quy định áp dụng </w:t>
      </w:r>
      <w:r w:rsidR="007D5B2C" w:rsidRPr="00EA31E7">
        <w:rPr>
          <w:b/>
          <w:sz w:val="28"/>
          <w:szCs w:val="28"/>
          <w:shd w:val="clear" w:color="auto" w:fill="FFFFFF"/>
        </w:rPr>
        <w:t>giá trị ∆G, k</w:t>
      </w:r>
      <w:r w:rsidR="007D5B2C" w:rsidRPr="00EA31E7">
        <w:rPr>
          <w:sz w:val="28"/>
          <w:szCs w:val="28"/>
          <w:shd w:val="clear" w:color="auto" w:fill="FFFFFF"/>
        </w:rPr>
        <w:t xml:space="preserve"> </w:t>
      </w:r>
      <w:r w:rsidR="007D5B2C" w:rsidRPr="00EA31E7">
        <w:rPr>
          <w:b/>
          <w:sz w:val="28"/>
          <w:szCs w:val="28"/>
          <w:shd w:val="clear" w:color="auto" w:fill="FFFFFF"/>
        </w:rPr>
        <w:t>để</w:t>
      </w:r>
      <w:r w:rsidRPr="00EA31E7">
        <w:rPr>
          <w:b/>
          <w:sz w:val="28"/>
          <w:szCs w:val="28"/>
          <w:lang w:val="vi-VN"/>
        </w:rPr>
        <w:t xml:space="preserve"> </w:t>
      </w:r>
      <w:r w:rsidR="007D5B2C" w:rsidRPr="00EA31E7">
        <w:rPr>
          <w:b/>
          <w:sz w:val="28"/>
          <w:szCs w:val="28"/>
        </w:rPr>
        <w:t>x</w:t>
      </w:r>
      <w:r w:rsidR="0064114D" w:rsidRPr="00EA31E7">
        <w:rPr>
          <w:b/>
          <w:bCs/>
          <w:sz w:val="28"/>
          <w:szCs w:val="28"/>
          <w:shd w:val="clear" w:color="auto" w:fill="FFFFFF"/>
        </w:rPr>
        <w:t xml:space="preserve">ác định </w:t>
      </w:r>
      <w:r w:rsidR="00D55DD3" w:rsidRPr="00EA31E7">
        <w:rPr>
          <w:b/>
          <w:bCs/>
          <w:sz w:val="28"/>
          <w:szCs w:val="28"/>
          <w:shd w:val="clear" w:color="auto" w:fill="FFFFFF"/>
        </w:rPr>
        <w:t>giá sàn nộp ngân sách nhà nước (</w:t>
      </w:r>
      <w:r w:rsidR="0064114D" w:rsidRPr="00EA31E7">
        <w:rPr>
          <w:b/>
          <w:bCs/>
          <w:sz w:val="28"/>
          <w:szCs w:val="28"/>
          <w:shd w:val="clear" w:color="auto" w:fill="FFFFFF"/>
        </w:rPr>
        <w:t>m3)</w:t>
      </w:r>
      <w:r w:rsidR="002423DA" w:rsidRPr="00EA31E7">
        <w:rPr>
          <w:b/>
          <w:bCs/>
          <w:sz w:val="28"/>
          <w:szCs w:val="28"/>
          <w:shd w:val="clear" w:color="auto" w:fill="FFFFFF"/>
        </w:rPr>
        <w:t xml:space="preserve"> </w:t>
      </w:r>
      <w:r w:rsidR="00EB5CE1" w:rsidRPr="00EA31E7">
        <w:rPr>
          <w:b/>
          <w:bCs/>
          <w:sz w:val="28"/>
          <w:szCs w:val="28"/>
          <w:shd w:val="clear" w:color="auto" w:fill="FFFFFF"/>
        </w:rPr>
        <w:t>để</w:t>
      </w:r>
      <w:r w:rsidR="002423DA" w:rsidRPr="00EA31E7">
        <w:rPr>
          <w:b/>
          <w:bCs/>
          <w:sz w:val="28"/>
          <w:szCs w:val="28"/>
          <w:shd w:val="clear" w:color="auto" w:fill="FFFFFF"/>
        </w:rPr>
        <w:t xml:space="preserve"> thực hiện đấu thầu lựa chọn nhà đầu tư</w:t>
      </w:r>
    </w:p>
    <w:p w:rsidR="009C5633" w:rsidRPr="00EA31E7" w:rsidRDefault="009C5633" w:rsidP="003B7D5B">
      <w:pPr>
        <w:shd w:val="clear" w:color="auto" w:fill="FFFFFF"/>
        <w:tabs>
          <w:tab w:val="left" w:pos="567"/>
        </w:tabs>
        <w:spacing w:before="120" w:after="120"/>
        <w:ind w:firstLine="567"/>
        <w:jc w:val="both"/>
        <w:rPr>
          <w:rStyle w:val="FontStyle23"/>
          <w:b w:val="0"/>
          <w:color w:val="auto"/>
          <w:spacing w:val="-4"/>
          <w:sz w:val="28"/>
          <w:szCs w:val="28"/>
          <w:lang w:eastAsia="vi-VN"/>
        </w:rPr>
      </w:pPr>
      <w:r w:rsidRPr="00EA31E7">
        <w:rPr>
          <w:rStyle w:val="FontStyle23"/>
          <w:b w:val="0"/>
          <w:color w:val="auto"/>
          <w:spacing w:val="-4"/>
          <w:sz w:val="28"/>
          <w:szCs w:val="28"/>
          <w:lang w:eastAsia="vi-VN"/>
        </w:rPr>
        <w:t xml:space="preserve">1. </w:t>
      </w:r>
      <w:r w:rsidR="003B1E4B" w:rsidRPr="00EA31E7">
        <w:rPr>
          <w:rStyle w:val="FontStyle23"/>
          <w:b w:val="0"/>
          <w:color w:val="auto"/>
          <w:spacing w:val="-4"/>
          <w:sz w:val="28"/>
          <w:szCs w:val="28"/>
          <w:lang w:eastAsia="vi-VN"/>
        </w:rPr>
        <w:t>UBND cấp h</w:t>
      </w:r>
      <w:r w:rsidR="00CC6CD7" w:rsidRPr="00EA31E7">
        <w:rPr>
          <w:rStyle w:val="FontStyle23"/>
          <w:b w:val="0"/>
          <w:color w:val="auto"/>
          <w:spacing w:val="-4"/>
          <w:sz w:val="28"/>
          <w:szCs w:val="28"/>
          <w:lang w:eastAsia="vi-VN"/>
        </w:rPr>
        <w:t xml:space="preserve">uyện </w:t>
      </w:r>
      <w:r w:rsidR="005000B1" w:rsidRPr="00EA31E7">
        <w:rPr>
          <w:rStyle w:val="FontStyle23"/>
          <w:b w:val="0"/>
          <w:color w:val="auto"/>
          <w:spacing w:val="-4"/>
          <w:sz w:val="28"/>
          <w:szCs w:val="28"/>
          <w:lang w:eastAsia="vi-VN"/>
        </w:rPr>
        <w:t>chịu</w:t>
      </w:r>
      <w:r w:rsidRPr="00EA31E7">
        <w:rPr>
          <w:rStyle w:val="FontStyle23"/>
          <w:b w:val="0"/>
          <w:color w:val="auto"/>
          <w:spacing w:val="-4"/>
          <w:sz w:val="28"/>
          <w:szCs w:val="28"/>
          <w:lang w:eastAsia="vi-VN"/>
        </w:rPr>
        <w:t xml:space="preserve"> trách nhiệm</w:t>
      </w:r>
      <w:r w:rsidR="003B1E4B" w:rsidRPr="00EA31E7">
        <w:rPr>
          <w:rStyle w:val="FontStyle23"/>
          <w:b w:val="0"/>
          <w:color w:val="auto"/>
          <w:spacing w:val="-4"/>
          <w:sz w:val="28"/>
          <w:szCs w:val="28"/>
          <w:lang w:eastAsia="vi-VN"/>
        </w:rPr>
        <w:t xml:space="preserve"> rà soát</w:t>
      </w:r>
      <w:r w:rsidRPr="00EA31E7">
        <w:rPr>
          <w:rStyle w:val="FontStyle23"/>
          <w:b w:val="0"/>
          <w:color w:val="auto"/>
          <w:spacing w:val="-4"/>
          <w:sz w:val="28"/>
          <w:szCs w:val="28"/>
          <w:lang w:eastAsia="vi-VN"/>
        </w:rPr>
        <w:t>,</w:t>
      </w:r>
      <w:r w:rsidR="003B1E4B" w:rsidRPr="00EA31E7">
        <w:rPr>
          <w:rStyle w:val="FontStyle23"/>
          <w:b w:val="0"/>
          <w:color w:val="auto"/>
          <w:spacing w:val="-4"/>
          <w:sz w:val="28"/>
          <w:szCs w:val="28"/>
          <w:lang w:eastAsia="vi-VN"/>
        </w:rPr>
        <w:t xml:space="preserve"> thống kê kết quả trúng đấu giá</w:t>
      </w:r>
      <w:r w:rsidRPr="00EA31E7">
        <w:rPr>
          <w:rStyle w:val="FontStyle23"/>
          <w:b w:val="0"/>
          <w:color w:val="auto"/>
          <w:spacing w:val="-4"/>
          <w:sz w:val="28"/>
          <w:szCs w:val="28"/>
          <w:lang w:eastAsia="vi-VN"/>
        </w:rPr>
        <w:t xml:space="preserve"> quyền sử dụng đất</w:t>
      </w:r>
      <w:r w:rsidR="003B1E4B" w:rsidRPr="00EA31E7">
        <w:rPr>
          <w:rStyle w:val="FontStyle23"/>
          <w:b w:val="0"/>
          <w:color w:val="auto"/>
          <w:spacing w:val="-4"/>
          <w:sz w:val="28"/>
          <w:szCs w:val="28"/>
          <w:lang w:eastAsia="vi-VN"/>
        </w:rPr>
        <w:t xml:space="preserve"> thành công trong hai </w:t>
      </w:r>
      <w:r w:rsidR="00CC6CD7" w:rsidRPr="00EA31E7">
        <w:rPr>
          <w:rStyle w:val="FontStyle23"/>
          <w:b w:val="0"/>
          <w:color w:val="auto"/>
          <w:spacing w:val="-4"/>
          <w:sz w:val="28"/>
          <w:szCs w:val="28"/>
          <w:lang w:eastAsia="vi-VN"/>
        </w:rPr>
        <w:t xml:space="preserve">(02) </w:t>
      </w:r>
      <w:r w:rsidR="003B1E4B" w:rsidRPr="00EA31E7">
        <w:rPr>
          <w:rStyle w:val="FontStyle23"/>
          <w:b w:val="0"/>
          <w:color w:val="auto"/>
          <w:spacing w:val="-4"/>
          <w:sz w:val="28"/>
          <w:szCs w:val="28"/>
          <w:lang w:eastAsia="vi-VN"/>
        </w:rPr>
        <w:t>năm liền kề</w:t>
      </w:r>
      <w:r w:rsidRPr="00EA31E7">
        <w:rPr>
          <w:rStyle w:val="FontStyle23"/>
          <w:b w:val="0"/>
          <w:color w:val="auto"/>
          <w:spacing w:val="-4"/>
          <w:sz w:val="28"/>
          <w:szCs w:val="28"/>
          <w:lang w:eastAsia="vi-VN"/>
        </w:rPr>
        <w:t xml:space="preserve"> của</w:t>
      </w:r>
      <w:r w:rsidR="003B1E4B" w:rsidRPr="00EA31E7">
        <w:rPr>
          <w:rStyle w:val="FontStyle23"/>
          <w:b w:val="0"/>
          <w:color w:val="auto"/>
          <w:spacing w:val="-4"/>
          <w:sz w:val="28"/>
          <w:szCs w:val="28"/>
          <w:lang w:eastAsia="vi-VN"/>
        </w:rPr>
        <w:t xml:space="preserve"> năm mời thầu đối với </w:t>
      </w:r>
      <w:r w:rsidR="003B1E4B" w:rsidRPr="00EA31E7">
        <w:rPr>
          <w:rStyle w:val="FontStyle23"/>
          <w:b w:val="0"/>
          <w:color w:val="auto"/>
          <w:spacing w:val="-4"/>
          <w:sz w:val="28"/>
          <w:szCs w:val="28"/>
          <w:lang w:eastAsia="vi-VN"/>
        </w:rPr>
        <w:lastRenderedPageBreak/>
        <w:t xml:space="preserve">đất ở, trong năm </w:t>
      </w:r>
      <w:r w:rsidR="00CC6CD7" w:rsidRPr="00EA31E7">
        <w:rPr>
          <w:rStyle w:val="FontStyle23"/>
          <w:b w:val="0"/>
          <w:color w:val="auto"/>
          <w:spacing w:val="-4"/>
          <w:sz w:val="28"/>
          <w:szCs w:val="28"/>
          <w:lang w:eastAsia="vi-VN"/>
        </w:rPr>
        <w:t xml:space="preserve">(05) </w:t>
      </w:r>
      <w:r w:rsidR="003B1E4B" w:rsidRPr="00EA31E7">
        <w:rPr>
          <w:rStyle w:val="FontStyle23"/>
          <w:b w:val="0"/>
          <w:color w:val="auto"/>
          <w:spacing w:val="-4"/>
          <w:sz w:val="28"/>
          <w:szCs w:val="28"/>
          <w:lang w:eastAsia="vi-VN"/>
        </w:rPr>
        <w:t>năm liền kề</w:t>
      </w:r>
      <w:r w:rsidRPr="00EA31E7">
        <w:rPr>
          <w:rStyle w:val="FontStyle23"/>
          <w:b w:val="0"/>
          <w:color w:val="auto"/>
          <w:spacing w:val="-4"/>
          <w:sz w:val="28"/>
          <w:szCs w:val="28"/>
          <w:lang w:eastAsia="vi-VN"/>
        </w:rPr>
        <w:t xml:space="preserve"> của</w:t>
      </w:r>
      <w:r w:rsidR="003B1E4B" w:rsidRPr="00EA31E7">
        <w:rPr>
          <w:rStyle w:val="FontStyle23"/>
          <w:b w:val="0"/>
          <w:color w:val="auto"/>
          <w:spacing w:val="-4"/>
          <w:sz w:val="28"/>
          <w:szCs w:val="28"/>
          <w:lang w:eastAsia="vi-VN"/>
        </w:rPr>
        <w:t xml:space="preserve"> năm mời thầu đối với đất thương mại dịch vụ cho thuê trả tiền thuê đất một lần cho cả thời gian thuê</w:t>
      </w:r>
      <w:r w:rsidR="006E24C4" w:rsidRPr="00EA31E7">
        <w:rPr>
          <w:rStyle w:val="FontStyle23"/>
          <w:b w:val="0"/>
          <w:color w:val="auto"/>
          <w:spacing w:val="-4"/>
          <w:sz w:val="28"/>
          <w:szCs w:val="28"/>
          <w:lang w:eastAsia="vi-VN"/>
        </w:rPr>
        <w:t>,</w:t>
      </w:r>
      <w:r w:rsidR="003B1E4B" w:rsidRPr="00EA31E7">
        <w:rPr>
          <w:rStyle w:val="FontStyle23"/>
          <w:b w:val="0"/>
          <w:color w:val="auto"/>
          <w:spacing w:val="-4"/>
          <w:sz w:val="28"/>
          <w:szCs w:val="28"/>
          <w:lang w:eastAsia="vi-VN"/>
        </w:rPr>
        <w:t xml:space="preserve"> báo cáo gửi Sở Tài chính trước ngày 05/12 hàng năm để tổng hợp xác định thông số đầu vào </w:t>
      </w:r>
      <w:r w:rsidR="00CC6CD7" w:rsidRPr="00EA31E7">
        <w:rPr>
          <w:rStyle w:val="FontStyle23"/>
          <w:b w:val="0"/>
          <w:color w:val="auto"/>
          <w:spacing w:val="-4"/>
          <w:sz w:val="28"/>
          <w:szCs w:val="28"/>
          <w:lang w:eastAsia="vi-VN"/>
        </w:rPr>
        <w:t xml:space="preserve">để tính giá trị </w:t>
      </w:r>
      <w:r w:rsidR="003B1E4B" w:rsidRPr="00EA31E7">
        <w:rPr>
          <w:rStyle w:val="FontStyle23"/>
          <w:b w:val="0"/>
          <w:color w:val="auto"/>
          <w:spacing w:val="-4"/>
          <w:sz w:val="28"/>
          <w:szCs w:val="28"/>
          <w:lang w:eastAsia="vi-VN"/>
        </w:rPr>
        <w:t>∆G</w:t>
      </w:r>
      <w:r w:rsidRPr="00EA31E7">
        <w:rPr>
          <w:rStyle w:val="FontStyle23"/>
          <w:b w:val="0"/>
          <w:color w:val="auto"/>
          <w:spacing w:val="-4"/>
          <w:sz w:val="28"/>
          <w:szCs w:val="28"/>
          <w:lang w:eastAsia="vi-VN"/>
        </w:rPr>
        <w:t>, k</w:t>
      </w:r>
      <w:r w:rsidR="003B1E4B" w:rsidRPr="00EA31E7">
        <w:rPr>
          <w:rStyle w:val="FontStyle23"/>
          <w:b w:val="0"/>
          <w:color w:val="auto"/>
          <w:spacing w:val="-4"/>
          <w:sz w:val="28"/>
          <w:szCs w:val="28"/>
          <w:lang w:eastAsia="vi-VN"/>
        </w:rPr>
        <w:t xml:space="preserve">. </w:t>
      </w:r>
    </w:p>
    <w:p w:rsidR="009C5633" w:rsidRPr="00EA31E7" w:rsidRDefault="009C5633" w:rsidP="003B7D5B">
      <w:pPr>
        <w:pStyle w:val="Style18"/>
        <w:widowControl/>
        <w:shd w:val="clear" w:color="auto" w:fill="FFFFFF"/>
        <w:spacing w:before="120" w:after="120" w:line="240" w:lineRule="auto"/>
        <w:ind w:left="11" w:right="11" w:firstLine="567"/>
        <w:rPr>
          <w:sz w:val="28"/>
          <w:szCs w:val="28"/>
          <w:shd w:val="clear" w:color="auto" w:fill="FFFFFF"/>
        </w:rPr>
      </w:pPr>
      <w:r w:rsidRPr="00EA31E7">
        <w:rPr>
          <w:bCs/>
          <w:sz w:val="28"/>
          <w:szCs w:val="28"/>
          <w:shd w:val="clear" w:color="auto" w:fill="FFFFFF"/>
        </w:rPr>
        <w:t xml:space="preserve">2. </w:t>
      </w:r>
      <w:r w:rsidRPr="00EA31E7">
        <w:rPr>
          <w:sz w:val="28"/>
          <w:szCs w:val="28"/>
          <w:shd w:val="clear" w:color="auto" w:fill="FFFFFF"/>
        </w:rPr>
        <w:t xml:space="preserve">Trước ngày 31/12 hàng năm, Sở Tài chính chủ trì, phối hợp với các cơ quan, đơn vị có liên quan tham mưu cho UBND tỉnh </w:t>
      </w:r>
      <w:r w:rsidR="005C5627" w:rsidRPr="00EA31E7">
        <w:rPr>
          <w:sz w:val="28"/>
          <w:szCs w:val="28"/>
          <w:shd w:val="clear" w:color="auto" w:fill="FFFFFF"/>
        </w:rPr>
        <w:t>xác định</w:t>
      </w:r>
      <w:r w:rsidRPr="00EA31E7">
        <w:rPr>
          <w:sz w:val="28"/>
          <w:szCs w:val="28"/>
          <w:shd w:val="clear" w:color="auto" w:fill="FFFFFF"/>
        </w:rPr>
        <w:t xml:space="preserve"> giá trị ∆G, k được áp dụng từ ngày 01/01 đến ngày 31/12 của năm lập hồ sơ mời thầu. </w:t>
      </w:r>
    </w:p>
    <w:p w:rsidR="003B1E4B" w:rsidRPr="00EA31E7" w:rsidRDefault="003B1E4B" w:rsidP="003B7D5B">
      <w:pPr>
        <w:pStyle w:val="Style18"/>
        <w:widowControl/>
        <w:shd w:val="clear" w:color="auto" w:fill="FFFFFF"/>
        <w:spacing w:before="120" w:after="120" w:line="240" w:lineRule="auto"/>
        <w:ind w:left="11" w:right="11" w:firstLine="567"/>
        <w:rPr>
          <w:spacing w:val="-4"/>
          <w:sz w:val="28"/>
          <w:szCs w:val="28"/>
          <w:shd w:val="clear" w:color="auto" w:fill="FFFFFF"/>
        </w:rPr>
      </w:pPr>
      <w:r w:rsidRPr="00EA31E7">
        <w:rPr>
          <w:spacing w:val="-4"/>
          <w:sz w:val="28"/>
          <w:szCs w:val="28"/>
          <w:shd w:val="clear" w:color="auto" w:fill="FFFFFF"/>
        </w:rPr>
        <w:t>Trong quá trình thực hiện, trường hợp giá trị gia tăng sau trúng đấu giá tăng hoặc giảm</w:t>
      </w:r>
      <w:r w:rsidR="00985CB5" w:rsidRPr="00EA31E7">
        <w:rPr>
          <w:spacing w:val="-4"/>
          <w:sz w:val="28"/>
          <w:szCs w:val="28"/>
          <w:shd w:val="clear" w:color="auto" w:fill="FFFFFF"/>
        </w:rPr>
        <w:t xml:space="preserve"> trung bình</w:t>
      </w:r>
      <w:r w:rsidRPr="00EA31E7">
        <w:rPr>
          <w:spacing w:val="-4"/>
          <w:sz w:val="28"/>
          <w:szCs w:val="28"/>
          <w:shd w:val="clear" w:color="auto" w:fill="FFFFFF"/>
        </w:rPr>
        <w:t xml:space="preserve"> từ 20% trở lên so với giá trị ∆G công bố thì UBND cấp huyện có trách nhiệm báo cáo Sở Tài chính để xem xét, tham mưu điều chỉnh cho phù hợp.</w:t>
      </w:r>
    </w:p>
    <w:p w:rsidR="0070410D" w:rsidRPr="00EA31E7" w:rsidRDefault="0070410D" w:rsidP="003B7D5B">
      <w:pPr>
        <w:pStyle w:val="Style18"/>
        <w:widowControl/>
        <w:shd w:val="clear" w:color="auto" w:fill="FFFFFF"/>
        <w:spacing w:before="120" w:after="120" w:line="240" w:lineRule="auto"/>
        <w:ind w:left="11" w:right="11" w:firstLine="567"/>
        <w:rPr>
          <w:bCs/>
          <w:spacing w:val="-2"/>
          <w:sz w:val="28"/>
          <w:szCs w:val="28"/>
          <w:shd w:val="clear" w:color="auto" w:fill="FFFFFF"/>
          <w:lang w:val="vi-VN"/>
        </w:rPr>
      </w:pPr>
      <w:r w:rsidRPr="00EA31E7">
        <w:rPr>
          <w:bCs/>
          <w:spacing w:val="-2"/>
          <w:sz w:val="28"/>
          <w:szCs w:val="28"/>
          <w:shd w:val="clear" w:color="auto" w:fill="FFFFFF"/>
          <w:lang w:val="vi-VN"/>
        </w:rPr>
        <w:t>3. Giá trị ∆G, k được xác định như sau:</w:t>
      </w:r>
    </w:p>
    <w:p w:rsidR="0070410D" w:rsidRPr="00EA31E7" w:rsidRDefault="0070410D" w:rsidP="003B7D5B">
      <w:pPr>
        <w:pStyle w:val="Style18"/>
        <w:widowControl/>
        <w:shd w:val="clear" w:color="auto" w:fill="FFFFFF"/>
        <w:spacing w:before="120" w:after="120" w:line="240" w:lineRule="auto"/>
        <w:ind w:left="11" w:right="11" w:firstLine="567"/>
        <w:rPr>
          <w:bCs/>
          <w:spacing w:val="-2"/>
          <w:sz w:val="28"/>
          <w:szCs w:val="28"/>
          <w:shd w:val="clear" w:color="auto" w:fill="FFFFFF"/>
          <w:lang w:val="vi-VN"/>
        </w:rPr>
      </w:pPr>
      <w:r w:rsidRPr="00EA31E7">
        <w:rPr>
          <w:bCs/>
          <w:spacing w:val="-2"/>
          <w:sz w:val="28"/>
          <w:szCs w:val="28"/>
          <w:shd w:val="clear" w:color="auto" w:fill="FFFFFF"/>
          <w:lang w:val="vi-VN"/>
        </w:rPr>
        <w:t>a) Đối với đất giao có thu tiền sử dụng đất: ∆G xác định trên cơ sở tham chiếu toàn bộ kết quả trúng đấu giá quyền sử dụng đất giao có thu tiền sử dụng đất trong thời gian 02 năm liền kề với năm lập hồ sơ mời thầu của từng huyện, thành phố để xác định riêng cho từng địa bàn (</w:t>
      </w:r>
      <w:r w:rsidRPr="00EA31E7">
        <w:rPr>
          <w:spacing w:val="-2"/>
          <w:sz w:val="28"/>
          <w:szCs w:val="28"/>
          <w:lang w:val="vi-VN"/>
        </w:rPr>
        <w:t>số liệu trúng đấu giá hàng năm tính từ ngày 01</w:t>
      </w:r>
      <w:r w:rsidR="00902C3E" w:rsidRPr="00EA31E7">
        <w:rPr>
          <w:spacing w:val="-2"/>
          <w:sz w:val="28"/>
          <w:szCs w:val="28"/>
        </w:rPr>
        <w:t>/</w:t>
      </w:r>
      <w:r w:rsidRPr="00EA31E7">
        <w:rPr>
          <w:spacing w:val="-2"/>
          <w:sz w:val="28"/>
          <w:szCs w:val="28"/>
          <w:lang w:val="vi-VN"/>
        </w:rPr>
        <w:t>12 năm trước đến hết ngày 30</w:t>
      </w:r>
      <w:r w:rsidR="00902C3E" w:rsidRPr="00EA31E7">
        <w:rPr>
          <w:spacing w:val="-2"/>
          <w:sz w:val="28"/>
          <w:szCs w:val="28"/>
        </w:rPr>
        <w:t>/</w:t>
      </w:r>
      <w:r w:rsidRPr="00EA31E7">
        <w:rPr>
          <w:spacing w:val="-2"/>
          <w:sz w:val="28"/>
          <w:szCs w:val="28"/>
          <w:lang w:val="vi-VN"/>
        </w:rPr>
        <w:t xml:space="preserve">11 của </w:t>
      </w:r>
      <w:r w:rsidRPr="00EA31E7">
        <w:rPr>
          <w:spacing w:val="-2"/>
          <w:sz w:val="28"/>
          <w:szCs w:val="28"/>
          <w:shd w:val="clear" w:color="auto" w:fill="FFFFFF"/>
          <w:lang w:val="vi-VN"/>
        </w:rPr>
        <w:t>năm sau);</w:t>
      </w:r>
    </w:p>
    <w:p w:rsidR="0070410D" w:rsidRPr="00EA31E7" w:rsidRDefault="0070410D" w:rsidP="003B7D5B">
      <w:pPr>
        <w:pStyle w:val="Style18"/>
        <w:widowControl/>
        <w:shd w:val="clear" w:color="auto" w:fill="FFFFFF"/>
        <w:spacing w:before="120" w:after="120" w:line="240" w:lineRule="auto"/>
        <w:ind w:left="11" w:right="11" w:firstLine="567"/>
        <w:rPr>
          <w:spacing w:val="-2"/>
          <w:sz w:val="28"/>
          <w:szCs w:val="28"/>
          <w:shd w:val="clear" w:color="auto" w:fill="FFFFFF"/>
          <w:lang w:val="vi-VN"/>
        </w:rPr>
      </w:pPr>
      <w:r w:rsidRPr="00EA31E7">
        <w:rPr>
          <w:bCs/>
          <w:sz w:val="28"/>
          <w:szCs w:val="28"/>
          <w:shd w:val="clear" w:color="auto" w:fill="FFFFFF"/>
          <w:lang w:val="vi-VN"/>
        </w:rPr>
        <w:t>b) Đối với đất thương mại dịch vụ: ∆G xác định trên cơ sở tham chiếu toàn bộ kết quả trúng đấu giá quyền sử dụng đất thương mại dịch vụ thu trả tiền thuê đất một lần trong thời gian 05 năm liền kề với năm lập hồ sơ mời thầu trên địa bàn toàn tỉnh</w:t>
      </w:r>
      <w:r w:rsidRPr="00EA31E7">
        <w:rPr>
          <w:bCs/>
          <w:spacing w:val="-2"/>
          <w:sz w:val="28"/>
          <w:szCs w:val="28"/>
          <w:shd w:val="clear" w:color="auto" w:fill="FFFFFF"/>
          <w:lang w:val="vi-VN"/>
        </w:rPr>
        <w:t xml:space="preserve"> để áp dụng chung cho các địa bàn (</w:t>
      </w:r>
      <w:r w:rsidRPr="00EA31E7">
        <w:rPr>
          <w:spacing w:val="-2"/>
          <w:sz w:val="28"/>
          <w:szCs w:val="28"/>
          <w:lang w:val="vi-VN"/>
        </w:rPr>
        <w:t>số liệu trúng đấu giá hàng năm tính từ ngày 01</w:t>
      </w:r>
      <w:r w:rsidR="00902C3E" w:rsidRPr="00EA31E7">
        <w:rPr>
          <w:spacing w:val="-2"/>
          <w:sz w:val="28"/>
          <w:szCs w:val="28"/>
        </w:rPr>
        <w:t>/</w:t>
      </w:r>
      <w:r w:rsidRPr="00EA31E7">
        <w:rPr>
          <w:spacing w:val="-2"/>
          <w:sz w:val="28"/>
          <w:szCs w:val="28"/>
          <w:lang w:val="vi-VN"/>
        </w:rPr>
        <w:t>12 năm trước đến hết ngày 30</w:t>
      </w:r>
      <w:r w:rsidR="00902C3E" w:rsidRPr="00EA31E7">
        <w:rPr>
          <w:spacing w:val="-2"/>
          <w:sz w:val="28"/>
          <w:szCs w:val="28"/>
        </w:rPr>
        <w:t>/</w:t>
      </w:r>
      <w:r w:rsidRPr="00EA31E7">
        <w:rPr>
          <w:spacing w:val="-2"/>
          <w:sz w:val="28"/>
          <w:szCs w:val="28"/>
          <w:lang w:val="vi-VN"/>
        </w:rPr>
        <w:t xml:space="preserve">11 của </w:t>
      </w:r>
      <w:r w:rsidRPr="00EA31E7">
        <w:rPr>
          <w:spacing w:val="-2"/>
          <w:sz w:val="28"/>
          <w:szCs w:val="28"/>
          <w:shd w:val="clear" w:color="auto" w:fill="FFFFFF"/>
          <w:lang w:val="vi-VN"/>
        </w:rPr>
        <w:t>năm sau);</w:t>
      </w:r>
    </w:p>
    <w:p w:rsidR="0070410D" w:rsidRPr="00EA31E7" w:rsidRDefault="0070410D" w:rsidP="003B7D5B">
      <w:pPr>
        <w:shd w:val="clear" w:color="auto" w:fill="FFFFFF"/>
        <w:tabs>
          <w:tab w:val="left" w:pos="567"/>
        </w:tabs>
        <w:spacing w:before="120" w:after="120"/>
        <w:ind w:firstLine="567"/>
        <w:jc w:val="both"/>
        <w:rPr>
          <w:rStyle w:val="FontStyle23"/>
          <w:b w:val="0"/>
          <w:bCs w:val="0"/>
          <w:color w:val="auto"/>
          <w:spacing w:val="-4"/>
          <w:sz w:val="28"/>
          <w:szCs w:val="28"/>
          <w:lang w:eastAsia="vi-VN"/>
        </w:rPr>
      </w:pPr>
      <w:r w:rsidRPr="00EA31E7">
        <w:rPr>
          <w:rStyle w:val="FontStyle23"/>
          <w:b w:val="0"/>
          <w:bCs w:val="0"/>
          <w:color w:val="auto"/>
          <w:spacing w:val="-4"/>
          <w:sz w:val="28"/>
          <w:szCs w:val="28"/>
          <w:lang w:val="vi-VN" w:eastAsia="vi-VN"/>
        </w:rPr>
        <w:t>c) Hệ số điều chỉnh (k) đối với đất giao có thu tiền sử dụng đất được</w:t>
      </w:r>
      <w:r w:rsidRPr="00EA31E7">
        <w:rPr>
          <w:rStyle w:val="FontStyle23"/>
          <w:b w:val="0"/>
          <w:color w:val="auto"/>
          <w:spacing w:val="-4"/>
          <w:sz w:val="28"/>
          <w:szCs w:val="28"/>
          <w:lang w:val="vi-VN" w:eastAsia="vi-VN"/>
        </w:rPr>
        <w:t xml:space="preserve"> xác định phù hợp với điều kiện phát triển kinh tế - xã hội từng khu vực, từng vùng </w:t>
      </w:r>
      <w:r w:rsidRPr="00EA31E7">
        <w:rPr>
          <w:rStyle w:val="FontStyle23"/>
          <w:b w:val="0"/>
          <w:bCs w:val="0"/>
          <w:color w:val="auto"/>
          <w:spacing w:val="-4"/>
          <w:sz w:val="28"/>
          <w:szCs w:val="28"/>
          <w:lang w:val="vi-VN" w:eastAsia="vi-VN"/>
        </w:rPr>
        <w:t>để áp dụng cho từng địa bàn thuộc các huyện, thành phố;</w:t>
      </w:r>
    </w:p>
    <w:p w:rsidR="0070410D" w:rsidRPr="00EA31E7" w:rsidRDefault="0070410D" w:rsidP="003B7D5B">
      <w:pPr>
        <w:shd w:val="clear" w:color="auto" w:fill="FFFFFF"/>
        <w:tabs>
          <w:tab w:val="left" w:pos="567"/>
        </w:tabs>
        <w:spacing w:before="120" w:after="120"/>
        <w:ind w:firstLine="567"/>
        <w:jc w:val="both"/>
        <w:rPr>
          <w:rStyle w:val="FontStyle23"/>
          <w:b w:val="0"/>
          <w:bCs w:val="0"/>
          <w:color w:val="auto"/>
          <w:spacing w:val="-4"/>
          <w:sz w:val="28"/>
          <w:szCs w:val="28"/>
          <w:lang w:eastAsia="vi-VN"/>
        </w:rPr>
      </w:pPr>
      <w:r w:rsidRPr="00EA31E7">
        <w:rPr>
          <w:rStyle w:val="FontStyle23"/>
          <w:b w:val="0"/>
          <w:bCs w:val="0"/>
          <w:color w:val="auto"/>
          <w:spacing w:val="-4"/>
          <w:sz w:val="28"/>
          <w:szCs w:val="28"/>
          <w:lang w:eastAsia="vi-VN"/>
        </w:rPr>
        <w:t>d) Giá trị (</w:t>
      </w:r>
      <w:r w:rsidRPr="00EA31E7">
        <w:rPr>
          <w:bCs/>
          <w:spacing w:val="-2"/>
          <w:sz w:val="28"/>
          <w:szCs w:val="28"/>
          <w:shd w:val="clear" w:color="auto" w:fill="FFFFFF"/>
          <w:lang w:val="vi-VN"/>
        </w:rPr>
        <w:t>∆G</w:t>
      </w:r>
      <w:r w:rsidRPr="00EA31E7">
        <w:rPr>
          <w:bCs/>
          <w:spacing w:val="-2"/>
          <w:sz w:val="28"/>
          <w:szCs w:val="28"/>
          <w:shd w:val="clear" w:color="auto" w:fill="FFFFFF"/>
        </w:rPr>
        <w:t xml:space="preserve"> x</w:t>
      </w:r>
      <w:r w:rsidRPr="00EA31E7">
        <w:rPr>
          <w:bCs/>
          <w:spacing w:val="-2"/>
          <w:sz w:val="28"/>
          <w:szCs w:val="28"/>
          <w:shd w:val="clear" w:color="auto" w:fill="FFFFFF"/>
          <w:lang w:val="vi-VN"/>
        </w:rPr>
        <w:t xml:space="preserve"> k</w:t>
      </w:r>
      <w:r w:rsidRPr="00EA31E7">
        <w:rPr>
          <w:bCs/>
          <w:spacing w:val="-2"/>
          <w:sz w:val="28"/>
          <w:szCs w:val="28"/>
          <w:shd w:val="clear" w:color="auto" w:fill="FFFFFF"/>
        </w:rPr>
        <w:t>) đất thư</w:t>
      </w:r>
      <w:r w:rsidR="00902C3E" w:rsidRPr="00EA31E7">
        <w:rPr>
          <w:bCs/>
          <w:spacing w:val="-2"/>
          <w:sz w:val="28"/>
          <w:szCs w:val="28"/>
          <w:shd w:val="clear" w:color="auto" w:fill="FFFFFF"/>
        </w:rPr>
        <w:t>ơ</w:t>
      </w:r>
      <w:r w:rsidRPr="00EA31E7">
        <w:rPr>
          <w:bCs/>
          <w:spacing w:val="-2"/>
          <w:sz w:val="28"/>
          <w:szCs w:val="28"/>
          <w:shd w:val="clear" w:color="auto" w:fill="FFFFFF"/>
        </w:rPr>
        <w:t>ng mại dịch vụ bằng 60%  g</w:t>
      </w:r>
      <w:r w:rsidRPr="00EA31E7">
        <w:rPr>
          <w:rStyle w:val="FontStyle23"/>
          <w:b w:val="0"/>
          <w:bCs w:val="0"/>
          <w:color w:val="auto"/>
          <w:spacing w:val="-4"/>
          <w:sz w:val="28"/>
          <w:szCs w:val="28"/>
          <w:lang w:eastAsia="vi-VN"/>
        </w:rPr>
        <w:t>iá trị (</w:t>
      </w:r>
      <w:r w:rsidRPr="00EA31E7">
        <w:rPr>
          <w:bCs/>
          <w:spacing w:val="-2"/>
          <w:sz w:val="28"/>
          <w:szCs w:val="28"/>
          <w:shd w:val="clear" w:color="auto" w:fill="FFFFFF"/>
          <w:lang w:val="vi-VN"/>
        </w:rPr>
        <w:t>∆G</w:t>
      </w:r>
      <w:r w:rsidRPr="00EA31E7">
        <w:rPr>
          <w:bCs/>
          <w:spacing w:val="-2"/>
          <w:sz w:val="28"/>
          <w:szCs w:val="28"/>
          <w:shd w:val="clear" w:color="auto" w:fill="FFFFFF"/>
        </w:rPr>
        <w:t xml:space="preserve"> x</w:t>
      </w:r>
      <w:r w:rsidRPr="00EA31E7">
        <w:rPr>
          <w:bCs/>
          <w:spacing w:val="-2"/>
          <w:sz w:val="28"/>
          <w:szCs w:val="28"/>
          <w:shd w:val="clear" w:color="auto" w:fill="FFFFFF"/>
          <w:lang w:val="vi-VN"/>
        </w:rPr>
        <w:t xml:space="preserve"> k</w:t>
      </w:r>
      <w:r w:rsidRPr="00EA31E7">
        <w:rPr>
          <w:bCs/>
          <w:spacing w:val="-2"/>
          <w:sz w:val="28"/>
          <w:szCs w:val="28"/>
          <w:shd w:val="clear" w:color="auto" w:fill="FFFFFF"/>
        </w:rPr>
        <w:t>) đất giao có thu tiền sử dụng đất;</w:t>
      </w:r>
    </w:p>
    <w:p w:rsidR="0070410D" w:rsidRPr="00EA31E7" w:rsidRDefault="0070410D" w:rsidP="003B7D5B">
      <w:pPr>
        <w:shd w:val="clear" w:color="auto" w:fill="FFFFFF"/>
        <w:tabs>
          <w:tab w:val="left" w:pos="567"/>
        </w:tabs>
        <w:spacing w:before="120" w:after="120"/>
        <w:ind w:firstLine="567"/>
        <w:jc w:val="both"/>
        <w:rPr>
          <w:bCs/>
          <w:spacing w:val="-2"/>
          <w:sz w:val="30"/>
          <w:szCs w:val="28"/>
          <w:shd w:val="clear" w:color="auto" w:fill="FFFFFF"/>
        </w:rPr>
      </w:pPr>
      <w:r w:rsidRPr="00EA31E7">
        <w:rPr>
          <w:rStyle w:val="FontStyle23"/>
          <w:b w:val="0"/>
          <w:bCs w:val="0"/>
          <w:color w:val="auto"/>
          <w:spacing w:val="-4"/>
          <w:sz w:val="28"/>
          <w:szCs w:val="28"/>
          <w:lang w:eastAsia="vi-VN"/>
        </w:rPr>
        <w:t>đ</w:t>
      </w:r>
      <w:r w:rsidRPr="00EA31E7">
        <w:rPr>
          <w:rStyle w:val="FontStyle23"/>
          <w:b w:val="0"/>
          <w:bCs w:val="0"/>
          <w:color w:val="auto"/>
          <w:spacing w:val="-4"/>
          <w:sz w:val="28"/>
          <w:szCs w:val="28"/>
          <w:lang w:val="vi-VN" w:eastAsia="vi-VN"/>
        </w:rPr>
        <w:t xml:space="preserve">) Đối với dự án nằm trên địa bàn từ hai huyện, thành phố trở lên thì </w:t>
      </w:r>
      <w:r w:rsidRPr="00EA31E7">
        <w:rPr>
          <w:bCs/>
          <w:spacing w:val="-2"/>
          <w:sz w:val="28"/>
          <w:szCs w:val="28"/>
          <w:shd w:val="clear" w:color="auto" w:fill="FFFFFF"/>
          <w:lang w:val="vi-VN"/>
        </w:rPr>
        <w:t>∆G, k được xác định theo địa bàn có giá trị m</w:t>
      </w:r>
      <w:r w:rsidRPr="00EA31E7">
        <w:rPr>
          <w:bCs/>
          <w:spacing w:val="-2"/>
          <w:sz w:val="28"/>
          <w:szCs w:val="28"/>
          <w:shd w:val="clear" w:color="auto" w:fill="FFFFFF"/>
          <w:vertAlign w:val="subscript"/>
          <w:lang w:val="vi-VN"/>
        </w:rPr>
        <w:t xml:space="preserve">3 </w:t>
      </w:r>
      <w:r w:rsidRPr="00EA31E7">
        <w:rPr>
          <w:bCs/>
          <w:spacing w:val="-2"/>
          <w:sz w:val="30"/>
          <w:szCs w:val="28"/>
          <w:shd w:val="clear" w:color="auto" w:fill="FFFFFF"/>
          <w:lang w:val="vi-VN"/>
        </w:rPr>
        <w:t>cao nhất.</w:t>
      </w:r>
    </w:p>
    <w:p w:rsidR="00A12630" w:rsidRPr="00EA31E7" w:rsidRDefault="00A12630" w:rsidP="003B7D5B">
      <w:pPr>
        <w:autoSpaceDE w:val="0"/>
        <w:autoSpaceDN w:val="0"/>
        <w:adjustRightInd w:val="0"/>
        <w:spacing w:before="120" w:after="120"/>
        <w:ind w:firstLine="567"/>
        <w:jc w:val="both"/>
        <w:rPr>
          <w:rFonts w:ascii="Times New Roman Bold" w:hAnsi="Times New Roman Bold"/>
          <w:b/>
          <w:spacing w:val="-4"/>
          <w:sz w:val="28"/>
          <w:szCs w:val="28"/>
        </w:rPr>
      </w:pPr>
      <w:r w:rsidRPr="00EA31E7">
        <w:rPr>
          <w:rFonts w:ascii="Times New Roman Bold" w:hAnsi="Times New Roman Bold"/>
          <w:b/>
          <w:spacing w:val="-4"/>
          <w:sz w:val="28"/>
          <w:szCs w:val="28"/>
        </w:rPr>
        <w:t>Điều 1</w:t>
      </w:r>
      <w:r w:rsidR="005C5627" w:rsidRPr="00EA31E7">
        <w:rPr>
          <w:rFonts w:ascii="Times New Roman Bold" w:hAnsi="Times New Roman Bold"/>
          <w:b/>
          <w:spacing w:val="-4"/>
          <w:sz w:val="28"/>
          <w:szCs w:val="28"/>
        </w:rPr>
        <w:t>2</w:t>
      </w:r>
      <w:r w:rsidRPr="00EA31E7">
        <w:rPr>
          <w:rFonts w:ascii="Times New Roman Bold" w:hAnsi="Times New Roman Bold"/>
          <w:b/>
          <w:spacing w:val="-4"/>
          <w:sz w:val="28"/>
          <w:szCs w:val="28"/>
        </w:rPr>
        <w:t xml:space="preserve">. Nộp </w:t>
      </w:r>
      <w:r w:rsidR="002A058A" w:rsidRPr="00EA31E7">
        <w:rPr>
          <w:rFonts w:ascii="Times New Roman Bold" w:hAnsi="Times New Roman Bold"/>
          <w:b/>
          <w:spacing w:val="-4"/>
          <w:sz w:val="28"/>
          <w:szCs w:val="28"/>
        </w:rPr>
        <w:t>ngân sách nhà nước</w:t>
      </w:r>
      <w:r w:rsidR="00693E80" w:rsidRPr="00EA31E7">
        <w:rPr>
          <w:rFonts w:ascii="Times New Roman Bold" w:hAnsi="Times New Roman Bold"/>
          <w:b/>
          <w:spacing w:val="-4"/>
          <w:sz w:val="28"/>
          <w:szCs w:val="28"/>
        </w:rPr>
        <w:t xml:space="preserve"> giá trị</w:t>
      </w:r>
      <w:r w:rsidR="002A058A" w:rsidRPr="00EA31E7">
        <w:rPr>
          <w:rFonts w:ascii="Times New Roman Bold" w:hAnsi="Times New Roman Bold"/>
          <w:b/>
          <w:spacing w:val="-4"/>
          <w:sz w:val="28"/>
          <w:szCs w:val="28"/>
        </w:rPr>
        <w:t xml:space="preserve"> (M3) </w:t>
      </w:r>
      <w:r w:rsidR="002A327C" w:rsidRPr="00EA31E7">
        <w:rPr>
          <w:rFonts w:ascii="Times New Roman Bold" w:hAnsi="Times New Roman Bold"/>
          <w:b/>
          <w:spacing w:val="-4"/>
          <w:sz w:val="28"/>
          <w:szCs w:val="28"/>
        </w:rPr>
        <w:t>của nhà đầu tư trúng thầu</w:t>
      </w:r>
      <w:r w:rsidR="002A058A" w:rsidRPr="00EA31E7">
        <w:rPr>
          <w:rFonts w:ascii="Times New Roman Bold" w:hAnsi="Times New Roman Bold"/>
          <w:b/>
          <w:spacing w:val="-4"/>
          <w:sz w:val="28"/>
          <w:szCs w:val="28"/>
        </w:rPr>
        <w:t xml:space="preserve"> </w:t>
      </w:r>
      <w:r w:rsidRPr="00EA31E7">
        <w:rPr>
          <w:rFonts w:ascii="Times New Roman Bold" w:hAnsi="Times New Roman Bold"/>
          <w:b/>
          <w:spacing w:val="-4"/>
          <w:sz w:val="28"/>
          <w:szCs w:val="28"/>
        </w:rPr>
        <w:t xml:space="preserve"> </w:t>
      </w:r>
    </w:p>
    <w:p w:rsidR="007F49B8" w:rsidRPr="00EA31E7" w:rsidRDefault="007F49B8" w:rsidP="003B7D5B">
      <w:pPr>
        <w:shd w:val="clear" w:color="auto" w:fill="FFFFFF"/>
        <w:tabs>
          <w:tab w:val="left" w:pos="567"/>
        </w:tabs>
        <w:spacing w:before="120" w:after="120"/>
        <w:ind w:firstLine="567"/>
        <w:jc w:val="both"/>
        <w:rPr>
          <w:spacing w:val="-2"/>
          <w:sz w:val="28"/>
          <w:shd w:val="clear" w:color="auto" w:fill="FFFFFF"/>
          <w:lang w:val="vi-VN"/>
        </w:rPr>
      </w:pPr>
      <w:r w:rsidRPr="00EA31E7">
        <w:rPr>
          <w:sz w:val="28"/>
          <w:shd w:val="clear" w:color="auto" w:fill="FFFFFF"/>
          <w:lang w:val="vi-VN"/>
        </w:rPr>
        <w:t xml:space="preserve">1. Trong thời hạn 10 ngày kể từ ngày ký kết hợp đồng dự án, UBND huyện có văn bản cung cấp thông tin giá trị M3 của nhà đầu tư trúng thầu gửi </w:t>
      </w:r>
      <w:r w:rsidR="00A04037" w:rsidRPr="00EA31E7">
        <w:rPr>
          <w:sz w:val="28"/>
          <w:shd w:val="clear" w:color="auto" w:fill="FFFFFF"/>
          <w:lang w:val="vi-VN"/>
        </w:rPr>
        <w:t>Cục Thuế tỉnh</w:t>
      </w:r>
      <w:r w:rsidR="00902C3E" w:rsidRPr="00EA31E7">
        <w:rPr>
          <w:sz w:val="28"/>
          <w:shd w:val="clear" w:color="auto" w:fill="FFFFFF"/>
          <w:lang w:val="vi-VN"/>
        </w:rPr>
        <w:t xml:space="preserve"> (</w:t>
      </w:r>
      <w:r w:rsidR="00902C3E" w:rsidRPr="00EA31E7">
        <w:rPr>
          <w:sz w:val="28"/>
          <w:shd w:val="clear" w:color="auto" w:fill="FFFFFF"/>
        </w:rPr>
        <w:t>v</w:t>
      </w:r>
      <w:r w:rsidRPr="00EA31E7">
        <w:rPr>
          <w:sz w:val="28"/>
          <w:shd w:val="clear" w:color="auto" w:fill="FFFFFF"/>
          <w:lang w:val="vi-VN"/>
        </w:rPr>
        <w:t>ăn bản cung cấp thông tin gồm các nội dung: Tên dự án, địa điểm thực hiện dự án, nhà đầu tư trúng thầu, địa chỉ, mã số thuế, giá trị nộp ngân sách nhà nước M3)</w:t>
      </w:r>
      <w:r w:rsidR="00C93759" w:rsidRPr="00EA31E7">
        <w:rPr>
          <w:spacing w:val="-2"/>
          <w:sz w:val="28"/>
          <w:shd w:val="clear" w:color="auto" w:fill="FFFFFF"/>
          <w:lang w:val="vi-VN"/>
        </w:rPr>
        <w:t>.</w:t>
      </w:r>
    </w:p>
    <w:p w:rsidR="004A5E06" w:rsidRPr="00EA31E7" w:rsidRDefault="00C93759" w:rsidP="003B7D5B">
      <w:pPr>
        <w:shd w:val="clear" w:color="auto" w:fill="FFFFFF"/>
        <w:tabs>
          <w:tab w:val="left" w:pos="567"/>
        </w:tabs>
        <w:spacing w:before="120" w:after="120"/>
        <w:ind w:firstLine="567"/>
        <w:jc w:val="both"/>
        <w:rPr>
          <w:spacing w:val="-2"/>
          <w:sz w:val="28"/>
          <w:shd w:val="clear" w:color="auto" w:fill="FFFFFF"/>
          <w:lang w:val="vi-VN"/>
        </w:rPr>
      </w:pPr>
      <w:r w:rsidRPr="00EA31E7">
        <w:rPr>
          <w:spacing w:val="-2"/>
          <w:sz w:val="28"/>
          <w:shd w:val="clear" w:color="auto" w:fill="FFFFFF"/>
          <w:lang w:val="vi-VN"/>
        </w:rPr>
        <w:t>2.</w:t>
      </w:r>
      <w:r w:rsidR="004A5E06" w:rsidRPr="00EA31E7">
        <w:rPr>
          <w:spacing w:val="-2"/>
          <w:sz w:val="28"/>
          <w:shd w:val="clear" w:color="auto" w:fill="FFFFFF"/>
          <w:lang w:val="vi-VN"/>
        </w:rPr>
        <w:t xml:space="preserve"> Trong thời hạn 05 ngày kể từ ngày </w:t>
      </w:r>
      <w:r w:rsidRPr="00EA31E7">
        <w:rPr>
          <w:spacing w:val="-2"/>
          <w:sz w:val="28"/>
          <w:shd w:val="clear" w:color="auto" w:fill="FFFFFF"/>
          <w:lang w:val="vi-VN"/>
        </w:rPr>
        <w:t>UBND tỉnh</w:t>
      </w:r>
      <w:r w:rsidR="004A5E06" w:rsidRPr="00EA31E7">
        <w:rPr>
          <w:spacing w:val="-2"/>
          <w:sz w:val="28"/>
          <w:shd w:val="clear" w:color="auto" w:fill="FFFFFF"/>
          <w:lang w:val="vi-VN"/>
        </w:rPr>
        <w:t xml:space="preserve"> phê duyệt giá đất, tiền sử dụng đất</w:t>
      </w:r>
      <w:r w:rsidR="005C5627" w:rsidRPr="00EA31E7">
        <w:rPr>
          <w:spacing w:val="-2"/>
          <w:sz w:val="28"/>
          <w:shd w:val="clear" w:color="auto" w:fill="FFFFFF"/>
          <w:lang w:val="vi-VN"/>
        </w:rPr>
        <w:t xml:space="preserve"> (đợt 1)</w:t>
      </w:r>
      <w:r w:rsidR="004A5E06" w:rsidRPr="00EA31E7">
        <w:rPr>
          <w:spacing w:val="-2"/>
          <w:sz w:val="28"/>
          <w:shd w:val="clear" w:color="auto" w:fill="FFFFFF"/>
          <w:lang w:val="vi-VN"/>
        </w:rPr>
        <w:t xml:space="preserve">, </w:t>
      </w:r>
      <w:r w:rsidR="00A04037" w:rsidRPr="00EA31E7">
        <w:rPr>
          <w:spacing w:val="-2"/>
          <w:sz w:val="28"/>
          <w:shd w:val="clear" w:color="auto" w:fill="FFFFFF"/>
          <w:lang w:val="vi-VN"/>
        </w:rPr>
        <w:t>Cục Thuế tỉnh</w:t>
      </w:r>
      <w:r w:rsidR="004A5E06" w:rsidRPr="00EA31E7">
        <w:rPr>
          <w:spacing w:val="-2"/>
          <w:sz w:val="28"/>
          <w:shd w:val="clear" w:color="auto" w:fill="FFFFFF"/>
          <w:lang w:val="vi-VN"/>
        </w:rPr>
        <w:t xml:space="preserve"> </w:t>
      </w:r>
      <w:r w:rsidRPr="00EA31E7">
        <w:rPr>
          <w:spacing w:val="-2"/>
          <w:sz w:val="28"/>
          <w:shd w:val="clear" w:color="auto" w:fill="FFFFFF"/>
          <w:lang w:val="vi-VN"/>
        </w:rPr>
        <w:t>gửi</w:t>
      </w:r>
      <w:r w:rsidR="004A5E06" w:rsidRPr="00EA31E7">
        <w:rPr>
          <w:spacing w:val="-2"/>
          <w:sz w:val="28"/>
          <w:shd w:val="clear" w:color="auto" w:fill="FFFFFF"/>
          <w:lang w:val="vi-VN"/>
        </w:rPr>
        <w:t xml:space="preserve"> </w:t>
      </w:r>
      <w:r w:rsidRPr="00EA31E7">
        <w:rPr>
          <w:spacing w:val="-2"/>
          <w:sz w:val="28"/>
          <w:shd w:val="clear" w:color="auto" w:fill="FFFFFF"/>
          <w:lang w:val="vi-VN"/>
        </w:rPr>
        <w:t>v</w:t>
      </w:r>
      <w:r w:rsidR="004A5E06" w:rsidRPr="00EA31E7">
        <w:rPr>
          <w:spacing w:val="-2"/>
          <w:sz w:val="28"/>
          <w:shd w:val="clear" w:color="auto" w:fill="FFFFFF"/>
          <w:lang w:val="vi-VN"/>
        </w:rPr>
        <w:t xml:space="preserve">ăn bản </w:t>
      </w:r>
      <w:r w:rsidR="00985CB5" w:rsidRPr="00EA31E7">
        <w:rPr>
          <w:spacing w:val="-2"/>
          <w:sz w:val="28"/>
          <w:shd w:val="clear" w:color="auto" w:fill="FFFFFF"/>
          <w:lang w:val="vi-VN"/>
        </w:rPr>
        <w:t>t</w:t>
      </w:r>
      <w:r w:rsidR="004A5E06" w:rsidRPr="00EA31E7">
        <w:rPr>
          <w:spacing w:val="-2"/>
          <w:sz w:val="28"/>
          <w:shd w:val="clear" w:color="auto" w:fill="FFFFFF"/>
          <w:lang w:val="vi-VN"/>
        </w:rPr>
        <w:t>hông báo về việc nộp ngân sách nhà nước giá trị M3 cho nhà đầu tư trúng thầu dự án</w:t>
      </w:r>
      <w:r w:rsidRPr="00EA31E7">
        <w:rPr>
          <w:spacing w:val="-2"/>
          <w:sz w:val="28"/>
          <w:shd w:val="clear" w:color="auto" w:fill="FFFFFF"/>
          <w:lang w:val="vi-VN"/>
        </w:rPr>
        <w:t>.</w:t>
      </w:r>
    </w:p>
    <w:p w:rsidR="004A5E06" w:rsidRPr="00EA31E7" w:rsidRDefault="00C93759" w:rsidP="003B7D5B">
      <w:pPr>
        <w:shd w:val="clear" w:color="auto" w:fill="FFFFFF"/>
        <w:tabs>
          <w:tab w:val="left" w:pos="567"/>
        </w:tabs>
        <w:spacing w:before="120" w:after="120"/>
        <w:ind w:firstLine="567"/>
        <w:jc w:val="both"/>
        <w:rPr>
          <w:spacing w:val="-2"/>
          <w:sz w:val="28"/>
          <w:shd w:val="clear" w:color="auto" w:fill="FFFFFF"/>
          <w:lang w:val="vi-VN"/>
        </w:rPr>
      </w:pPr>
      <w:r w:rsidRPr="00EA31E7">
        <w:rPr>
          <w:spacing w:val="-2"/>
          <w:sz w:val="28"/>
          <w:shd w:val="clear" w:color="auto" w:fill="FFFFFF"/>
          <w:lang w:val="vi-VN"/>
        </w:rPr>
        <w:t>3.</w:t>
      </w:r>
      <w:r w:rsidR="004A5E06" w:rsidRPr="00EA31E7">
        <w:rPr>
          <w:spacing w:val="-2"/>
          <w:sz w:val="28"/>
          <w:shd w:val="clear" w:color="auto" w:fill="FFFFFF"/>
          <w:lang w:val="vi-VN"/>
        </w:rPr>
        <w:t xml:space="preserve"> Trong thời hạn 30 ngày kể từ ngày </w:t>
      </w:r>
      <w:r w:rsidR="00273168" w:rsidRPr="00EA31E7">
        <w:rPr>
          <w:spacing w:val="-2"/>
          <w:sz w:val="28"/>
          <w:shd w:val="clear" w:color="auto" w:fill="FFFFFF"/>
          <w:lang w:val="vi-VN"/>
        </w:rPr>
        <w:t xml:space="preserve">Cục Thuế </w:t>
      </w:r>
      <w:r w:rsidR="00EA54BD">
        <w:rPr>
          <w:spacing w:val="-2"/>
          <w:sz w:val="28"/>
          <w:shd w:val="clear" w:color="auto" w:fill="FFFFFF"/>
        </w:rPr>
        <w:t xml:space="preserve">tỉnh </w:t>
      </w:r>
      <w:r w:rsidR="00273168" w:rsidRPr="00EA31E7">
        <w:rPr>
          <w:spacing w:val="-2"/>
          <w:sz w:val="28"/>
          <w:shd w:val="clear" w:color="auto" w:fill="FFFFFF"/>
          <w:lang w:val="vi-VN"/>
        </w:rPr>
        <w:t>ban hành</w:t>
      </w:r>
      <w:r w:rsidR="004A5E06" w:rsidRPr="00EA31E7">
        <w:rPr>
          <w:spacing w:val="-2"/>
          <w:sz w:val="28"/>
          <w:shd w:val="clear" w:color="auto" w:fill="FFFFFF"/>
          <w:lang w:val="vi-VN"/>
        </w:rPr>
        <w:t xml:space="preserve"> </w:t>
      </w:r>
      <w:r w:rsidR="00985CB5" w:rsidRPr="00EA31E7">
        <w:rPr>
          <w:spacing w:val="-2"/>
          <w:sz w:val="28"/>
          <w:shd w:val="clear" w:color="auto" w:fill="FFFFFF"/>
          <w:lang w:val="vi-VN"/>
        </w:rPr>
        <w:t>t</w:t>
      </w:r>
      <w:r w:rsidR="004A5E06" w:rsidRPr="00EA31E7">
        <w:rPr>
          <w:spacing w:val="-2"/>
          <w:sz w:val="28"/>
          <w:shd w:val="clear" w:color="auto" w:fill="FFFFFF"/>
          <w:lang w:val="vi-VN"/>
        </w:rPr>
        <w:t xml:space="preserve">hông báo </w:t>
      </w:r>
      <w:r w:rsidR="00273168" w:rsidRPr="00EA31E7">
        <w:rPr>
          <w:spacing w:val="-2"/>
          <w:sz w:val="28"/>
          <w:shd w:val="clear" w:color="auto" w:fill="FFFFFF"/>
          <w:lang w:val="vi-VN"/>
        </w:rPr>
        <w:t>nộp ngân sách nhà nước giá trị M3 cho nhà đầu tư trúng thầu dự án</w:t>
      </w:r>
      <w:r w:rsidR="004A5E06" w:rsidRPr="00EA31E7">
        <w:rPr>
          <w:spacing w:val="-2"/>
          <w:sz w:val="28"/>
          <w:shd w:val="clear" w:color="auto" w:fill="FFFFFF"/>
          <w:lang w:val="vi-VN"/>
        </w:rPr>
        <w:t xml:space="preserve">, Nhà đầu tư trúng </w:t>
      </w:r>
      <w:r w:rsidR="004A5E06" w:rsidRPr="00EA31E7">
        <w:rPr>
          <w:spacing w:val="-2"/>
          <w:sz w:val="28"/>
          <w:shd w:val="clear" w:color="auto" w:fill="FFFFFF"/>
          <w:lang w:val="vi-VN"/>
        </w:rPr>
        <w:lastRenderedPageBreak/>
        <w:t>thầu có trách nhiệm nộp</w:t>
      </w:r>
      <w:r w:rsidR="00FC0134" w:rsidRPr="00EA31E7">
        <w:rPr>
          <w:spacing w:val="-2"/>
          <w:sz w:val="28"/>
          <w:shd w:val="clear" w:color="auto" w:fill="FFFFFF"/>
          <w:lang w:val="vi-VN"/>
        </w:rPr>
        <w:t xml:space="preserve"> một lần toàn bộ</w:t>
      </w:r>
      <w:r w:rsidR="004A5E06" w:rsidRPr="00EA31E7">
        <w:rPr>
          <w:spacing w:val="-2"/>
          <w:sz w:val="28"/>
          <w:shd w:val="clear" w:color="auto" w:fill="FFFFFF"/>
          <w:lang w:val="vi-VN"/>
        </w:rPr>
        <w:t xml:space="preserve"> giá trị M3</w:t>
      </w:r>
      <w:r w:rsidRPr="00EA31E7">
        <w:rPr>
          <w:spacing w:val="-2"/>
          <w:sz w:val="28"/>
          <w:shd w:val="clear" w:color="auto" w:fill="FFFFFF"/>
          <w:lang w:val="vi-VN"/>
        </w:rPr>
        <w:t xml:space="preserve"> </w:t>
      </w:r>
      <w:r w:rsidR="00A04037" w:rsidRPr="00EA31E7">
        <w:rPr>
          <w:spacing w:val="-2"/>
          <w:sz w:val="28"/>
          <w:shd w:val="clear" w:color="auto" w:fill="FFFFFF"/>
          <w:lang w:val="vi-VN"/>
        </w:rPr>
        <w:t>vào ngân sách nhà nước.</w:t>
      </w:r>
      <w:r w:rsidR="00B424D8" w:rsidRPr="00EA31E7">
        <w:rPr>
          <w:spacing w:val="-2"/>
          <w:sz w:val="28"/>
          <w:shd w:val="clear" w:color="auto" w:fill="FFFFFF"/>
          <w:lang w:val="vi-VN"/>
        </w:rPr>
        <w:t xml:space="preserve"> Quá thời hạn quy định nêu trên, Nhà đầu tư trúng</w:t>
      </w:r>
      <w:r w:rsidR="00985CB5" w:rsidRPr="00EA31E7">
        <w:rPr>
          <w:spacing w:val="-2"/>
          <w:sz w:val="28"/>
          <w:shd w:val="clear" w:color="auto" w:fill="FFFFFF"/>
          <w:lang w:val="vi-VN"/>
        </w:rPr>
        <w:t xml:space="preserve"> thầu chưa nộp đủ số tiền theo t</w:t>
      </w:r>
      <w:r w:rsidR="00EA54BD">
        <w:rPr>
          <w:spacing w:val="-2"/>
          <w:sz w:val="28"/>
          <w:shd w:val="clear" w:color="auto" w:fill="FFFFFF"/>
          <w:lang w:val="vi-VN"/>
        </w:rPr>
        <w:t xml:space="preserve">hông báo của </w:t>
      </w:r>
      <w:r w:rsidR="00EA54BD">
        <w:rPr>
          <w:spacing w:val="-2"/>
          <w:sz w:val="28"/>
          <w:shd w:val="clear" w:color="auto" w:fill="FFFFFF"/>
        </w:rPr>
        <w:t>Cục</w:t>
      </w:r>
      <w:r w:rsidR="00B424D8" w:rsidRPr="00EA31E7">
        <w:rPr>
          <w:spacing w:val="-2"/>
          <w:sz w:val="28"/>
          <w:shd w:val="clear" w:color="auto" w:fill="FFFFFF"/>
          <w:lang w:val="vi-VN"/>
        </w:rPr>
        <w:t xml:space="preserve"> Thuế </w:t>
      </w:r>
      <w:r w:rsidR="00EA54BD">
        <w:rPr>
          <w:spacing w:val="-2"/>
          <w:sz w:val="28"/>
          <w:shd w:val="clear" w:color="auto" w:fill="FFFFFF"/>
        </w:rPr>
        <w:t xml:space="preserve">tỉnh </w:t>
      </w:r>
      <w:r w:rsidR="00B424D8" w:rsidRPr="00EA31E7">
        <w:rPr>
          <w:spacing w:val="-2"/>
          <w:sz w:val="28"/>
          <w:shd w:val="clear" w:color="auto" w:fill="FFFFFF"/>
          <w:lang w:val="vi-VN"/>
        </w:rPr>
        <w:t>thì phải nộp tiền chậm nộp đối với số tiền chưa nộp theo mức quy định của pháp luật về quản lý thuế.</w:t>
      </w:r>
    </w:p>
    <w:p w:rsidR="00D91ADF" w:rsidRPr="00EA31E7" w:rsidRDefault="00D91ADF" w:rsidP="003B7D5B">
      <w:pPr>
        <w:spacing w:before="120" w:after="120"/>
        <w:ind w:firstLine="567"/>
        <w:jc w:val="both"/>
        <w:rPr>
          <w:b/>
          <w:sz w:val="28"/>
          <w:szCs w:val="28"/>
        </w:rPr>
      </w:pPr>
      <w:r w:rsidRPr="00EA31E7">
        <w:rPr>
          <w:b/>
          <w:sz w:val="28"/>
          <w:szCs w:val="28"/>
          <w:lang w:val="vi-VN"/>
        </w:rPr>
        <w:t xml:space="preserve">Điều </w:t>
      </w:r>
      <w:r w:rsidRPr="00EA31E7">
        <w:rPr>
          <w:b/>
          <w:sz w:val="28"/>
          <w:szCs w:val="28"/>
        </w:rPr>
        <w:t>1</w:t>
      </w:r>
      <w:r w:rsidR="00A04037" w:rsidRPr="00EA31E7">
        <w:rPr>
          <w:b/>
          <w:sz w:val="28"/>
          <w:szCs w:val="28"/>
        </w:rPr>
        <w:t>3</w:t>
      </w:r>
      <w:r w:rsidRPr="00EA31E7">
        <w:rPr>
          <w:b/>
          <w:sz w:val="28"/>
          <w:szCs w:val="28"/>
          <w:lang w:val="vi-VN"/>
        </w:rPr>
        <w:t xml:space="preserve">. </w:t>
      </w:r>
      <w:r w:rsidRPr="00EA31E7">
        <w:rPr>
          <w:b/>
          <w:sz w:val="28"/>
          <w:szCs w:val="28"/>
        </w:rPr>
        <w:t>Lập, th</w:t>
      </w:r>
      <w:r w:rsidRPr="00EA31E7">
        <w:rPr>
          <w:b/>
          <w:sz w:val="28"/>
          <w:szCs w:val="28"/>
          <w:lang w:val="vi-VN"/>
        </w:rPr>
        <w:t>ẩm định</w:t>
      </w:r>
      <w:r w:rsidRPr="00EA31E7">
        <w:rPr>
          <w:b/>
          <w:sz w:val="28"/>
          <w:szCs w:val="28"/>
        </w:rPr>
        <w:t>, phê duyệt</w:t>
      </w:r>
      <w:r w:rsidRPr="00EA31E7">
        <w:rPr>
          <w:b/>
          <w:sz w:val="28"/>
          <w:szCs w:val="28"/>
          <w:lang w:val="vi-VN"/>
        </w:rPr>
        <w:t xml:space="preserve"> </w:t>
      </w:r>
      <w:r w:rsidRPr="00EA31E7">
        <w:rPr>
          <w:b/>
          <w:sz w:val="28"/>
          <w:szCs w:val="28"/>
        </w:rPr>
        <w:t>BCNCKT</w:t>
      </w:r>
    </w:p>
    <w:p w:rsidR="00D91ADF" w:rsidRPr="00EA31E7" w:rsidRDefault="00D91ADF" w:rsidP="003B7D5B">
      <w:pPr>
        <w:shd w:val="clear" w:color="auto" w:fill="FFFFFF"/>
        <w:spacing w:before="120" w:after="120"/>
        <w:ind w:firstLine="567"/>
        <w:jc w:val="both"/>
        <w:rPr>
          <w:spacing w:val="-10"/>
          <w:sz w:val="28"/>
          <w:szCs w:val="28"/>
        </w:rPr>
      </w:pPr>
      <w:r w:rsidRPr="00EA31E7">
        <w:rPr>
          <w:spacing w:val="-10"/>
          <w:sz w:val="28"/>
          <w:szCs w:val="28"/>
        </w:rPr>
        <w:t xml:space="preserve">1. </w:t>
      </w:r>
      <w:r w:rsidR="00F15577" w:rsidRPr="00EA31E7">
        <w:rPr>
          <w:spacing w:val="-10"/>
          <w:sz w:val="28"/>
          <w:szCs w:val="28"/>
        </w:rPr>
        <w:t>Chủ</w:t>
      </w:r>
      <w:r w:rsidRPr="00EA31E7">
        <w:rPr>
          <w:spacing w:val="-10"/>
          <w:sz w:val="28"/>
          <w:szCs w:val="28"/>
        </w:rPr>
        <w:t xml:space="preserve"> đầu tư</w:t>
      </w:r>
      <w:r w:rsidR="00F15577" w:rsidRPr="00EA31E7">
        <w:rPr>
          <w:spacing w:val="-10"/>
          <w:sz w:val="28"/>
          <w:szCs w:val="28"/>
        </w:rPr>
        <w:t xml:space="preserve"> </w:t>
      </w:r>
      <w:r w:rsidRPr="00EA31E7">
        <w:rPr>
          <w:spacing w:val="-10"/>
          <w:sz w:val="28"/>
          <w:szCs w:val="28"/>
        </w:rPr>
        <w:t xml:space="preserve">tổ chức lập BCNCKT </w:t>
      </w:r>
      <w:r w:rsidR="00335F80" w:rsidRPr="00EA31E7">
        <w:rPr>
          <w:spacing w:val="-10"/>
          <w:sz w:val="28"/>
          <w:szCs w:val="28"/>
        </w:rPr>
        <w:t>để thẩm định, phê duyệt</w:t>
      </w:r>
      <w:r w:rsidRPr="00EA31E7">
        <w:rPr>
          <w:spacing w:val="-10"/>
          <w:sz w:val="28"/>
          <w:szCs w:val="28"/>
        </w:rPr>
        <w:t>.</w:t>
      </w:r>
    </w:p>
    <w:p w:rsidR="00D91ADF" w:rsidRPr="00EA31E7" w:rsidRDefault="00D91ADF"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2. </w:t>
      </w:r>
      <w:r w:rsidR="00F15577" w:rsidRPr="00EA31E7">
        <w:rPr>
          <w:rStyle w:val="FontStyle23"/>
          <w:b w:val="0"/>
          <w:color w:val="auto"/>
          <w:sz w:val="28"/>
          <w:szCs w:val="28"/>
          <w:lang w:eastAsia="vi-VN"/>
        </w:rPr>
        <w:t>Thẩm định BCNCKT</w:t>
      </w:r>
      <w:r w:rsidR="003E5F43" w:rsidRPr="00EA31E7">
        <w:rPr>
          <w:rStyle w:val="FontStyle23"/>
          <w:b w:val="0"/>
          <w:color w:val="auto"/>
          <w:sz w:val="28"/>
          <w:szCs w:val="28"/>
          <w:lang w:eastAsia="vi-VN"/>
        </w:rPr>
        <w:t xml:space="preserve"> được thực hiện như sau:</w:t>
      </w:r>
    </w:p>
    <w:p w:rsidR="00EC50EB" w:rsidRPr="00EA31E7" w:rsidRDefault="00F15577" w:rsidP="003B7D5B">
      <w:pPr>
        <w:shd w:val="clear" w:color="auto" w:fill="FFFFFF"/>
        <w:spacing w:before="120" w:after="120"/>
        <w:ind w:firstLine="567"/>
        <w:jc w:val="both"/>
        <w:rPr>
          <w:bCs/>
          <w:sz w:val="28"/>
          <w:szCs w:val="28"/>
        </w:rPr>
      </w:pPr>
      <w:r w:rsidRPr="00EA31E7">
        <w:rPr>
          <w:bCs/>
          <w:sz w:val="28"/>
          <w:szCs w:val="28"/>
        </w:rPr>
        <w:t>a)</w:t>
      </w:r>
      <w:r w:rsidR="00644AAE" w:rsidRPr="00EA31E7">
        <w:rPr>
          <w:bCs/>
          <w:sz w:val="28"/>
          <w:szCs w:val="28"/>
        </w:rPr>
        <w:t xml:space="preserve"> </w:t>
      </w:r>
      <w:r w:rsidR="00EC50EB" w:rsidRPr="00EA31E7">
        <w:rPr>
          <w:bCs/>
          <w:sz w:val="28"/>
          <w:szCs w:val="28"/>
        </w:rPr>
        <w:t>Chủ đầu tư tổ chức thẩm định BCNCKT đối với nội dung của người quyết định đầu tư; đồng thời gửi hồ sơ đến cơ quan chuyên môn thuộc Bộ Xây dựng (đối với dự án nhóm A, dự án đầu tư xây dựng có công trình cấp đặc biệt, cấp I), Sở Xây dựng (đối với dự án nhóm B, C, dự án đầu tư xây dựng có công trình từ cấp II trở xuống) để thẩm định theo quy định;</w:t>
      </w:r>
    </w:p>
    <w:p w:rsidR="00F15577" w:rsidRPr="00EA31E7" w:rsidRDefault="00F15577" w:rsidP="003B7D5B">
      <w:pPr>
        <w:shd w:val="clear" w:color="auto" w:fill="FFFFFF"/>
        <w:spacing w:before="120" w:after="120"/>
        <w:ind w:firstLine="567"/>
        <w:jc w:val="both"/>
        <w:rPr>
          <w:bCs/>
          <w:sz w:val="28"/>
          <w:szCs w:val="28"/>
        </w:rPr>
      </w:pPr>
      <w:r w:rsidRPr="00EA31E7">
        <w:rPr>
          <w:bCs/>
          <w:sz w:val="28"/>
          <w:szCs w:val="28"/>
        </w:rPr>
        <w:t xml:space="preserve">b) Sở Xây dựng thẩm định các nội dung của cơ quan chuyên môn về xây dựng </w:t>
      </w:r>
      <w:r w:rsidR="00644AAE" w:rsidRPr="00EA31E7">
        <w:rPr>
          <w:bCs/>
          <w:sz w:val="28"/>
          <w:szCs w:val="28"/>
        </w:rPr>
        <w:t>đối với</w:t>
      </w:r>
      <w:r w:rsidRPr="00EA31E7">
        <w:rPr>
          <w:bCs/>
          <w:sz w:val="28"/>
          <w:szCs w:val="28"/>
        </w:rPr>
        <w:t xml:space="preserve"> </w:t>
      </w:r>
      <w:r w:rsidR="00335F80" w:rsidRPr="00EA31E7">
        <w:rPr>
          <w:sz w:val="28"/>
          <w:szCs w:val="28"/>
        </w:rPr>
        <w:t>dự án nhóm B, C, dự án đầu tư xây dựng có công trình từ cấp II trở xuống</w:t>
      </w:r>
      <w:r w:rsidRPr="00EA31E7">
        <w:rPr>
          <w:bCs/>
          <w:sz w:val="28"/>
          <w:szCs w:val="28"/>
        </w:rPr>
        <w:t>, gửi kết quả cho chủ đầu tư.</w:t>
      </w:r>
    </w:p>
    <w:p w:rsidR="00D91ADF" w:rsidRPr="00EA31E7" w:rsidRDefault="00C56C1E" w:rsidP="003B7D5B">
      <w:pPr>
        <w:pStyle w:val="Style18"/>
        <w:widowControl/>
        <w:shd w:val="clear" w:color="auto" w:fill="FFFFFF"/>
        <w:spacing w:before="120" w:after="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3. </w:t>
      </w:r>
      <w:r w:rsidR="00AF72A1" w:rsidRPr="00EA31E7">
        <w:rPr>
          <w:rStyle w:val="FontStyle23"/>
          <w:b w:val="0"/>
          <w:color w:val="auto"/>
          <w:sz w:val="28"/>
          <w:szCs w:val="28"/>
          <w:lang w:val="vi-VN" w:eastAsia="vi-VN"/>
        </w:rPr>
        <w:t xml:space="preserve">Căn cứ chủ trương đầu tư được phê duyệt, kết quả thẩm định của </w:t>
      </w:r>
      <w:r w:rsidR="00AF72A1" w:rsidRPr="00EA31E7">
        <w:rPr>
          <w:sz w:val="28"/>
          <w:szCs w:val="28"/>
          <w:lang w:val="vi-VN"/>
        </w:rPr>
        <w:t>cơ quan chuyên môn về xây dựng</w:t>
      </w:r>
      <w:r w:rsidR="00AF72A1" w:rsidRPr="00EA31E7">
        <w:rPr>
          <w:rStyle w:val="FontStyle23"/>
          <w:b w:val="0"/>
          <w:color w:val="auto"/>
          <w:sz w:val="28"/>
          <w:szCs w:val="28"/>
          <w:lang w:val="vi-VN" w:eastAsia="vi-VN"/>
        </w:rPr>
        <w:t xml:space="preserve">, </w:t>
      </w:r>
      <w:r w:rsidRPr="00EA31E7">
        <w:rPr>
          <w:rStyle w:val="FontStyle23"/>
          <w:b w:val="0"/>
          <w:color w:val="auto"/>
          <w:sz w:val="28"/>
          <w:szCs w:val="28"/>
          <w:lang w:eastAsia="vi-VN"/>
        </w:rPr>
        <w:t>Chủ</w:t>
      </w:r>
      <w:r w:rsidR="00644AAE" w:rsidRPr="00EA31E7">
        <w:rPr>
          <w:rStyle w:val="FontStyle23"/>
          <w:b w:val="0"/>
          <w:color w:val="auto"/>
          <w:sz w:val="28"/>
          <w:szCs w:val="28"/>
          <w:lang w:eastAsia="vi-VN"/>
        </w:rPr>
        <w:t xml:space="preserve"> đầu tư dự án</w:t>
      </w:r>
      <w:r w:rsidRPr="00EA31E7">
        <w:rPr>
          <w:rStyle w:val="FontStyle23"/>
          <w:b w:val="0"/>
          <w:color w:val="auto"/>
          <w:sz w:val="28"/>
          <w:szCs w:val="28"/>
          <w:lang w:eastAsia="vi-VN"/>
        </w:rPr>
        <w:t xml:space="preserve"> quyết định phê duyệt BCNCKT.</w:t>
      </w:r>
    </w:p>
    <w:p w:rsidR="00C56C1E" w:rsidRPr="00EA31E7" w:rsidRDefault="00C56C1E" w:rsidP="003B7D5B">
      <w:pPr>
        <w:pStyle w:val="Style18"/>
        <w:widowControl/>
        <w:shd w:val="clear" w:color="auto" w:fill="FFFFFF"/>
        <w:spacing w:before="120" w:after="120" w:line="240" w:lineRule="auto"/>
        <w:ind w:left="11" w:right="11" w:firstLine="567"/>
        <w:rPr>
          <w:bCs/>
          <w:sz w:val="28"/>
          <w:szCs w:val="28"/>
          <w:lang w:eastAsia="vi-VN"/>
        </w:rPr>
      </w:pPr>
      <w:r w:rsidRPr="00EA31E7">
        <w:rPr>
          <w:b/>
          <w:sz w:val="28"/>
          <w:szCs w:val="28"/>
          <w:lang w:val="vi-VN"/>
        </w:rPr>
        <w:t xml:space="preserve">Điều </w:t>
      </w:r>
      <w:r w:rsidR="00A04037" w:rsidRPr="00EA31E7">
        <w:rPr>
          <w:b/>
          <w:sz w:val="28"/>
          <w:szCs w:val="28"/>
        </w:rPr>
        <w:t>14</w:t>
      </w:r>
      <w:r w:rsidRPr="00EA31E7">
        <w:rPr>
          <w:b/>
          <w:sz w:val="28"/>
          <w:szCs w:val="28"/>
          <w:lang w:val="vi-VN"/>
        </w:rPr>
        <w:t xml:space="preserve">. </w:t>
      </w:r>
      <w:r w:rsidRPr="00EA31E7">
        <w:rPr>
          <w:b/>
          <w:sz w:val="28"/>
          <w:szCs w:val="28"/>
        </w:rPr>
        <w:t>Lập, th</w:t>
      </w:r>
      <w:r w:rsidRPr="00EA31E7">
        <w:rPr>
          <w:b/>
          <w:sz w:val="28"/>
          <w:szCs w:val="28"/>
          <w:lang w:val="vi-VN"/>
        </w:rPr>
        <w:t>ẩm định</w:t>
      </w:r>
      <w:r w:rsidRPr="00EA31E7">
        <w:rPr>
          <w:b/>
          <w:sz w:val="28"/>
          <w:szCs w:val="28"/>
        </w:rPr>
        <w:t>, phê duyệt</w:t>
      </w:r>
      <w:r w:rsidRPr="00EA31E7">
        <w:rPr>
          <w:b/>
          <w:sz w:val="28"/>
          <w:szCs w:val="28"/>
          <w:lang w:val="vi-VN"/>
        </w:rPr>
        <w:t xml:space="preserve"> </w:t>
      </w:r>
      <w:r w:rsidRPr="00EA31E7">
        <w:rPr>
          <w:b/>
          <w:sz w:val="28"/>
          <w:szCs w:val="28"/>
        </w:rPr>
        <w:t>thiết kế, dự toán công trình</w:t>
      </w:r>
    </w:p>
    <w:p w:rsidR="00C56C1E" w:rsidRPr="00EA31E7" w:rsidRDefault="00C56C1E" w:rsidP="003B7D5B">
      <w:pPr>
        <w:shd w:val="clear" w:color="auto" w:fill="FFFFFF"/>
        <w:spacing w:before="120" w:after="120"/>
        <w:ind w:firstLine="567"/>
        <w:jc w:val="both"/>
        <w:rPr>
          <w:sz w:val="28"/>
          <w:szCs w:val="28"/>
        </w:rPr>
      </w:pPr>
      <w:r w:rsidRPr="00EA31E7">
        <w:rPr>
          <w:sz w:val="28"/>
          <w:szCs w:val="28"/>
        </w:rPr>
        <w:t>1. Chủ đầu tư tổ chức lập thiết kế</w:t>
      </w:r>
      <w:r w:rsidR="0032548C" w:rsidRPr="00EA31E7">
        <w:rPr>
          <w:sz w:val="28"/>
          <w:szCs w:val="28"/>
        </w:rPr>
        <w:t xml:space="preserve"> triển khai sau thiết kế cơ sở,</w:t>
      </w:r>
      <w:r w:rsidRPr="00EA31E7">
        <w:rPr>
          <w:sz w:val="28"/>
          <w:szCs w:val="28"/>
        </w:rPr>
        <w:t xml:space="preserve"> dự toán </w:t>
      </w:r>
      <w:r w:rsidR="00146C41" w:rsidRPr="00EA31E7">
        <w:rPr>
          <w:sz w:val="28"/>
          <w:szCs w:val="28"/>
        </w:rPr>
        <w:t>để tổ chức</w:t>
      </w:r>
      <w:r w:rsidRPr="00EA31E7">
        <w:rPr>
          <w:sz w:val="28"/>
          <w:szCs w:val="28"/>
        </w:rPr>
        <w:t xml:space="preserve"> thẩm định</w:t>
      </w:r>
      <w:r w:rsidR="00146C41" w:rsidRPr="00EA31E7">
        <w:rPr>
          <w:sz w:val="28"/>
          <w:szCs w:val="28"/>
        </w:rPr>
        <w:t>, phê duyệt.</w:t>
      </w:r>
    </w:p>
    <w:p w:rsidR="0029682A" w:rsidRPr="00EA31E7" w:rsidRDefault="0029682A" w:rsidP="003B7D5B">
      <w:pPr>
        <w:shd w:val="clear" w:color="auto" w:fill="FFFFFF"/>
        <w:spacing w:before="120" w:after="120"/>
        <w:ind w:firstLine="567"/>
        <w:jc w:val="both"/>
        <w:rPr>
          <w:sz w:val="28"/>
          <w:szCs w:val="28"/>
        </w:rPr>
      </w:pPr>
      <w:r w:rsidRPr="00EA31E7">
        <w:rPr>
          <w:sz w:val="28"/>
          <w:szCs w:val="28"/>
        </w:rPr>
        <w:t xml:space="preserve">Trong quá trình lập dự toán, chủ đầu tư tham khảo giá vật tư, vật liệu xây dựng, thiết bị do Liên </w:t>
      </w:r>
      <w:r w:rsidR="00B107E4" w:rsidRPr="00EA31E7">
        <w:rPr>
          <w:sz w:val="28"/>
          <w:szCs w:val="28"/>
        </w:rPr>
        <w:t>S</w:t>
      </w:r>
      <w:r w:rsidRPr="00EA31E7">
        <w:rPr>
          <w:sz w:val="28"/>
          <w:szCs w:val="28"/>
        </w:rPr>
        <w:t xml:space="preserve">ở Xây dựng – Tài chính công bố. Trường hợp công trình sử dụng các loại vật tư, vật liệu xây dựng, thiết bị chưa có </w:t>
      </w:r>
      <w:r w:rsidR="00AF72A1" w:rsidRPr="00EA31E7">
        <w:rPr>
          <w:sz w:val="28"/>
          <w:szCs w:val="28"/>
        </w:rPr>
        <w:t xml:space="preserve">trong </w:t>
      </w:r>
      <w:r w:rsidRPr="00EA31E7">
        <w:rPr>
          <w:sz w:val="28"/>
          <w:szCs w:val="28"/>
        </w:rPr>
        <w:t xml:space="preserve">công bố giá của Liên </w:t>
      </w:r>
      <w:r w:rsidR="00B107E4" w:rsidRPr="00EA31E7">
        <w:rPr>
          <w:sz w:val="28"/>
          <w:szCs w:val="28"/>
        </w:rPr>
        <w:t>S</w:t>
      </w:r>
      <w:r w:rsidRPr="00EA31E7">
        <w:rPr>
          <w:sz w:val="28"/>
          <w:szCs w:val="28"/>
        </w:rPr>
        <w:t>ở Xây dựng - Tài chính</w:t>
      </w:r>
      <w:r w:rsidR="00902C3E" w:rsidRPr="00EA31E7">
        <w:rPr>
          <w:sz w:val="28"/>
          <w:szCs w:val="28"/>
        </w:rPr>
        <w:t>,</w:t>
      </w:r>
      <w:r w:rsidRPr="00EA31E7">
        <w:rPr>
          <w:sz w:val="28"/>
          <w:szCs w:val="28"/>
        </w:rPr>
        <w:t xml:space="preserve"> chủ đầu tư gửi văn bản</w:t>
      </w:r>
      <w:r w:rsidR="008B6A58" w:rsidRPr="00EA31E7">
        <w:rPr>
          <w:sz w:val="28"/>
          <w:szCs w:val="28"/>
        </w:rPr>
        <w:t xml:space="preserve"> đến Sở Xây dựng</w:t>
      </w:r>
      <w:r w:rsidR="00AB58E5" w:rsidRPr="00EA31E7">
        <w:rPr>
          <w:sz w:val="28"/>
          <w:szCs w:val="28"/>
        </w:rPr>
        <w:t xml:space="preserve"> để</w:t>
      </w:r>
      <w:r w:rsidR="008B6A58" w:rsidRPr="00EA31E7">
        <w:rPr>
          <w:sz w:val="28"/>
          <w:szCs w:val="28"/>
        </w:rPr>
        <w:t xml:space="preserve"> </w:t>
      </w:r>
      <w:r w:rsidRPr="00EA31E7">
        <w:rPr>
          <w:sz w:val="28"/>
          <w:szCs w:val="28"/>
        </w:rPr>
        <w:t>xin ý kiến về giá</w:t>
      </w:r>
      <w:r w:rsidR="00C746C4" w:rsidRPr="00EA31E7">
        <w:rPr>
          <w:sz w:val="28"/>
          <w:szCs w:val="28"/>
        </w:rPr>
        <w:t>;</w:t>
      </w:r>
      <w:r w:rsidR="008B6A58" w:rsidRPr="00EA31E7">
        <w:rPr>
          <w:sz w:val="28"/>
          <w:szCs w:val="28"/>
        </w:rPr>
        <w:t xml:space="preserve"> </w:t>
      </w:r>
      <w:r w:rsidR="00C746C4" w:rsidRPr="00EA31E7">
        <w:rPr>
          <w:rStyle w:val="FontStyle23"/>
          <w:b w:val="0"/>
          <w:color w:val="auto"/>
          <w:sz w:val="28"/>
          <w:szCs w:val="28"/>
          <w:lang w:eastAsia="vi-VN"/>
        </w:rPr>
        <w:t>Sở Xây dựng chủ trì, phối hợp với Sở Tài chính xem xét, cho ý kiến để chủ đầu tư làm căn cứ lập, thẩm định, phê duyệt dự toán công trình</w:t>
      </w:r>
      <w:r w:rsidR="008B6A58" w:rsidRPr="00EA31E7">
        <w:rPr>
          <w:sz w:val="28"/>
          <w:szCs w:val="28"/>
        </w:rPr>
        <w:t>.</w:t>
      </w:r>
    </w:p>
    <w:p w:rsidR="00644AAE" w:rsidRPr="00EA31E7" w:rsidRDefault="00D2454D" w:rsidP="003B7D5B">
      <w:pPr>
        <w:shd w:val="clear" w:color="auto" w:fill="FFFFFF"/>
        <w:spacing w:before="120" w:after="120"/>
        <w:ind w:firstLine="567"/>
        <w:jc w:val="both"/>
        <w:rPr>
          <w:bCs/>
          <w:sz w:val="28"/>
          <w:szCs w:val="28"/>
        </w:rPr>
      </w:pPr>
      <w:r w:rsidRPr="00EA31E7">
        <w:rPr>
          <w:rStyle w:val="FontStyle23"/>
          <w:b w:val="0"/>
          <w:color w:val="auto"/>
          <w:sz w:val="28"/>
          <w:szCs w:val="28"/>
          <w:lang w:eastAsia="vi-VN"/>
        </w:rPr>
        <w:t xml:space="preserve">2. Chủ đầu tư gửi hồ sơ thiết kế triển khai sau thiết kế cơ sở đến Sở Xây dựng để thẩm định </w:t>
      </w:r>
      <w:r w:rsidRPr="00EA31E7">
        <w:rPr>
          <w:rStyle w:val="FontStyle23"/>
          <w:b w:val="0"/>
          <w:bCs w:val="0"/>
          <w:color w:val="auto"/>
          <w:sz w:val="28"/>
          <w:szCs w:val="28"/>
          <w:lang w:eastAsia="vi-VN"/>
        </w:rPr>
        <w:t>các nội dung của cơ quan chuyên môn về xây dựng</w:t>
      </w:r>
      <w:r w:rsidR="00644AAE" w:rsidRPr="00EA31E7">
        <w:rPr>
          <w:bCs/>
          <w:sz w:val="28"/>
          <w:szCs w:val="28"/>
        </w:rPr>
        <w:t>.</w:t>
      </w:r>
    </w:p>
    <w:p w:rsidR="00744967" w:rsidRPr="00EA31E7" w:rsidRDefault="00644AAE" w:rsidP="003B7D5B">
      <w:pPr>
        <w:pStyle w:val="Style18"/>
        <w:widowControl/>
        <w:shd w:val="clear" w:color="auto" w:fill="FFFFFF"/>
        <w:spacing w:before="120" w:after="120" w:line="240" w:lineRule="auto"/>
        <w:ind w:left="11" w:right="11" w:firstLine="567"/>
        <w:rPr>
          <w:spacing w:val="-2"/>
          <w:sz w:val="28"/>
          <w:szCs w:val="28"/>
        </w:rPr>
      </w:pPr>
      <w:r w:rsidRPr="00EA31E7">
        <w:rPr>
          <w:rStyle w:val="FontStyle23"/>
          <w:b w:val="0"/>
          <w:color w:val="auto"/>
          <w:sz w:val="28"/>
          <w:szCs w:val="28"/>
          <w:lang w:eastAsia="vi-VN"/>
        </w:rPr>
        <w:t xml:space="preserve">3. Chủ đầu tư quyết định phê duyệt </w:t>
      </w:r>
      <w:r w:rsidR="0032548C" w:rsidRPr="00EA31E7">
        <w:rPr>
          <w:sz w:val="28"/>
          <w:szCs w:val="28"/>
        </w:rPr>
        <w:t xml:space="preserve">thiết kế triển khai sau thiết kế cơ sở, dự toán </w:t>
      </w:r>
      <w:r w:rsidRPr="00EA31E7">
        <w:rPr>
          <w:sz w:val="28"/>
          <w:szCs w:val="28"/>
        </w:rPr>
        <w:t>công trình</w:t>
      </w:r>
      <w:r w:rsidRPr="00EA31E7">
        <w:rPr>
          <w:rStyle w:val="FontStyle23"/>
          <w:b w:val="0"/>
          <w:color w:val="auto"/>
          <w:sz w:val="28"/>
          <w:szCs w:val="28"/>
          <w:lang w:eastAsia="vi-VN"/>
        </w:rPr>
        <w:t>.</w:t>
      </w:r>
      <w:r w:rsidR="00744967" w:rsidRPr="00EA31E7">
        <w:rPr>
          <w:rStyle w:val="FontStyle23"/>
          <w:b w:val="0"/>
          <w:color w:val="auto"/>
          <w:sz w:val="28"/>
          <w:szCs w:val="28"/>
          <w:lang w:eastAsia="vi-VN"/>
        </w:rPr>
        <w:t xml:space="preserve"> </w:t>
      </w:r>
      <w:r w:rsidR="00744967" w:rsidRPr="00EA31E7">
        <w:rPr>
          <w:spacing w:val="-2"/>
          <w:sz w:val="28"/>
          <w:szCs w:val="28"/>
        </w:rPr>
        <w:t xml:space="preserve">Trong thời </w:t>
      </w:r>
      <w:r w:rsidR="0032548C" w:rsidRPr="00EA31E7">
        <w:rPr>
          <w:spacing w:val="-2"/>
          <w:sz w:val="28"/>
          <w:szCs w:val="28"/>
        </w:rPr>
        <w:t>hạn</w:t>
      </w:r>
      <w:r w:rsidR="00744967" w:rsidRPr="00EA31E7">
        <w:rPr>
          <w:spacing w:val="-2"/>
          <w:sz w:val="28"/>
          <w:szCs w:val="28"/>
        </w:rPr>
        <w:t xml:space="preserve"> 05 ngày làm việc </w:t>
      </w:r>
      <w:r w:rsidR="00985CB5" w:rsidRPr="00EA31E7">
        <w:rPr>
          <w:spacing w:val="-2"/>
          <w:sz w:val="28"/>
          <w:szCs w:val="28"/>
        </w:rPr>
        <w:t>kể từ</w:t>
      </w:r>
      <w:r w:rsidR="00744967" w:rsidRPr="00EA31E7">
        <w:rPr>
          <w:spacing w:val="-2"/>
          <w:sz w:val="28"/>
          <w:szCs w:val="28"/>
        </w:rPr>
        <w:t xml:space="preserve"> khi phê duyệt </w:t>
      </w:r>
      <w:r w:rsidR="0032548C" w:rsidRPr="00EA31E7">
        <w:rPr>
          <w:sz w:val="28"/>
          <w:szCs w:val="28"/>
        </w:rPr>
        <w:t xml:space="preserve">thiết kế triển khai sau thiết kế cơ sở, dự toán </w:t>
      </w:r>
      <w:r w:rsidR="00744967" w:rsidRPr="00EA31E7">
        <w:rPr>
          <w:sz w:val="28"/>
          <w:szCs w:val="28"/>
        </w:rPr>
        <w:t>công trình</w:t>
      </w:r>
      <w:r w:rsidR="00744967" w:rsidRPr="00EA31E7">
        <w:rPr>
          <w:spacing w:val="-2"/>
          <w:sz w:val="28"/>
          <w:szCs w:val="28"/>
        </w:rPr>
        <w:t>, chủ đầu tư gửi hồ sơ</w:t>
      </w:r>
      <w:r w:rsidR="00744967" w:rsidRPr="00EA31E7">
        <w:rPr>
          <w:spacing w:val="-2"/>
          <w:sz w:val="28"/>
          <w:szCs w:val="28"/>
          <w:lang w:val="vi-VN"/>
        </w:rPr>
        <w:t xml:space="preserve"> đến Sở Xây dựng, Sở Tài chính, </w:t>
      </w:r>
      <w:r w:rsidR="00E74887" w:rsidRPr="00EA31E7">
        <w:rPr>
          <w:spacing w:val="-2"/>
          <w:sz w:val="28"/>
          <w:szCs w:val="28"/>
        </w:rPr>
        <w:t>UBND</w:t>
      </w:r>
      <w:r w:rsidR="00744967" w:rsidRPr="00EA31E7">
        <w:rPr>
          <w:spacing w:val="-2"/>
          <w:sz w:val="28"/>
          <w:szCs w:val="28"/>
          <w:lang w:val="vi-VN"/>
        </w:rPr>
        <w:t xml:space="preserve"> cấp huyện để theo dõi, quản lý</w:t>
      </w:r>
      <w:r w:rsidR="00744967" w:rsidRPr="00EA31E7">
        <w:rPr>
          <w:spacing w:val="-2"/>
          <w:sz w:val="28"/>
          <w:szCs w:val="28"/>
        </w:rPr>
        <w:t xml:space="preserve">. </w:t>
      </w:r>
    </w:p>
    <w:p w:rsidR="003060C3" w:rsidRPr="00EA31E7" w:rsidRDefault="003060C3" w:rsidP="003B7D5B">
      <w:pPr>
        <w:spacing w:before="120" w:after="120"/>
        <w:ind w:firstLine="567"/>
        <w:jc w:val="both"/>
        <w:rPr>
          <w:b/>
          <w:sz w:val="28"/>
          <w:szCs w:val="28"/>
        </w:rPr>
      </w:pPr>
      <w:r w:rsidRPr="00EA31E7">
        <w:rPr>
          <w:b/>
          <w:sz w:val="28"/>
          <w:szCs w:val="28"/>
          <w:lang w:val="vi-VN"/>
        </w:rPr>
        <w:t>Điều 1</w:t>
      </w:r>
      <w:r w:rsidR="0032548C" w:rsidRPr="00EA31E7">
        <w:rPr>
          <w:b/>
          <w:sz w:val="28"/>
          <w:szCs w:val="28"/>
        </w:rPr>
        <w:t>5</w:t>
      </w:r>
      <w:r w:rsidRPr="00EA31E7">
        <w:rPr>
          <w:b/>
          <w:sz w:val="28"/>
          <w:szCs w:val="28"/>
          <w:lang w:val="vi-VN"/>
        </w:rPr>
        <w:t xml:space="preserve">. Xác định giá đất để tính thu tiền sử dụng đất, tiền thuê đất </w:t>
      </w:r>
    </w:p>
    <w:p w:rsidR="00AD07B7" w:rsidRPr="00EA31E7" w:rsidRDefault="00DA4972" w:rsidP="003B7D5B">
      <w:pPr>
        <w:pStyle w:val="Style18"/>
        <w:widowControl/>
        <w:shd w:val="clear" w:color="auto" w:fill="FFFFFF"/>
        <w:spacing w:before="120" w:after="120" w:line="240" w:lineRule="auto"/>
        <w:ind w:left="11" w:right="11" w:firstLine="567"/>
        <w:rPr>
          <w:bCs/>
          <w:spacing w:val="-2"/>
          <w:sz w:val="28"/>
          <w:szCs w:val="28"/>
          <w:shd w:val="clear" w:color="auto" w:fill="FFFFFF"/>
        </w:rPr>
      </w:pPr>
      <w:r w:rsidRPr="00EA31E7">
        <w:rPr>
          <w:bCs/>
          <w:spacing w:val="-2"/>
          <w:sz w:val="28"/>
          <w:szCs w:val="28"/>
          <w:shd w:val="clear" w:color="auto" w:fill="FFFFFF"/>
        </w:rPr>
        <w:t>Phương pháp xác định giá đất để tính tiền sử dụng đất, tiền thuê đất thực hiện theo quy định tại Thông tư 36/TT-BTNMT. T</w:t>
      </w:r>
      <w:r w:rsidR="00AD07B7" w:rsidRPr="00EA31E7">
        <w:rPr>
          <w:bCs/>
          <w:spacing w:val="-2"/>
          <w:sz w:val="28"/>
          <w:szCs w:val="28"/>
          <w:shd w:val="clear" w:color="auto" w:fill="FFFFFF"/>
        </w:rPr>
        <w:t xml:space="preserve">rường hợp áp dụng phương pháp thặng dư để định giá đất, tính tiền sử dụng đất khi nhà đầu tư được Nhà nước giao đất có thu tiền sử dụng đất thực hiện dự án đầu tư thông qua hình thức đấu thầu hoặc xác định giá khởi điểm đấu giá quyền sử dụng đất giao có thu tiền sử dụng đất để thực hiện dự án đầu tư thông qua hình thức đấu giá, mà một số chỉ </w:t>
      </w:r>
      <w:r w:rsidR="00AD07B7" w:rsidRPr="00EA31E7">
        <w:rPr>
          <w:bCs/>
          <w:spacing w:val="-2"/>
          <w:sz w:val="28"/>
          <w:szCs w:val="28"/>
          <w:shd w:val="clear" w:color="auto" w:fill="FFFFFF"/>
        </w:rPr>
        <w:lastRenderedPageBreak/>
        <w:t>tiêu tính toán khi áp dụng phương pháp thặng dư trong Thông tư 36/TT-BTNMT chưa quy định cụ thể thì thực hiện như sau:</w:t>
      </w:r>
    </w:p>
    <w:p w:rsidR="003060C3" w:rsidRPr="00EA31E7" w:rsidRDefault="003060C3" w:rsidP="003B7D5B">
      <w:pPr>
        <w:autoSpaceDE w:val="0"/>
        <w:autoSpaceDN w:val="0"/>
        <w:adjustRightInd w:val="0"/>
        <w:spacing w:before="120" w:after="120"/>
        <w:ind w:firstLine="720"/>
        <w:jc w:val="both"/>
        <w:rPr>
          <w:sz w:val="28"/>
          <w:szCs w:val="28"/>
          <w:lang w:val="vi-VN"/>
        </w:rPr>
      </w:pPr>
      <w:r w:rsidRPr="00EA31E7">
        <w:rPr>
          <w:sz w:val="28"/>
          <w:szCs w:val="28"/>
          <w:lang w:val="vi-VN"/>
        </w:rPr>
        <w:t>1. Công thức xác định giá đất tính tiền sử dụng đất:</w:t>
      </w:r>
    </w:p>
    <w:tbl>
      <w:tblPr>
        <w:tblW w:w="5821" w:type="dxa"/>
        <w:tblInd w:w="2203" w:type="dxa"/>
        <w:tblLook w:val="04A0" w:firstRow="1" w:lastRow="0" w:firstColumn="1" w:lastColumn="0" w:noHBand="0" w:noVBand="1"/>
      </w:tblPr>
      <w:tblGrid>
        <w:gridCol w:w="652"/>
        <w:gridCol w:w="1789"/>
        <w:gridCol w:w="567"/>
        <w:gridCol w:w="2813"/>
      </w:tblGrid>
      <w:tr w:rsidR="00EA31E7" w:rsidRPr="00EA31E7" w:rsidTr="00F17941">
        <w:tc>
          <w:tcPr>
            <w:tcW w:w="652" w:type="dxa"/>
            <w:vMerge w:val="restart"/>
            <w:shd w:val="clear" w:color="auto" w:fill="auto"/>
            <w:vAlign w:val="center"/>
          </w:tcPr>
          <w:p w:rsidR="003060C3" w:rsidRPr="00EA31E7" w:rsidRDefault="003060C3" w:rsidP="003B7D5B">
            <w:pPr>
              <w:pStyle w:val="NormalWeb"/>
              <w:spacing w:before="120" w:beforeAutospacing="0" w:after="120" w:afterAutospacing="0"/>
              <w:jc w:val="center"/>
              <w:rPr>
                <w:b/>
                <w:bCs/>
                <w:sz w:val="28"/>
                <w:szCs w:val="28"/>
                <w:lang w:val="vi-VN"/>
              </w:rPr>
            </w:pPr>
          </w:p>
          <w:p w:rsidR="003060C3" w:rsidRPr="00EA31E7" w:rsidRDefault="003060C3" w:rsidP="003B7D5B">
            <w:pPr>
              <w:pStyle w:val="NormalWeb"/>
              <w:spacing w:before="120" w:beforeAutospacing="0" w:after="120" w:afterAutospacing="0"/>
              <w:jc w:val="center"/>
              <w:rPr>
                <w:b/>
                <w:bCs/>
                <w:sz w:val="28"/>
                <w:szCs w:val="28"/>
              </w:rPr>
            </w:pPr>
            <w:r w:rsidRPr="00EA31E7">
              <w:rPr>
                <w:b/>
                <w:bCs/>
                <w:sz w:val="28"/>
                <w:szCs w:val="28"/>
              </w:rPr>
              <w:t>P =</w:t>
            </w:r>
          </w:p>
        </w:tc>
        <w:tc>
          <w:tcPr>
            <w:tcW w:w="1789" w:type="dxa"/>
            <w:tcBorders>
              <w:bottom w:val="single" w:sz="4" w:space="0" w:color="auto"/>
            </w:tcBorders>
            <w:vAlign w:val="center"/>
          </w:tcPr>
          <w:p w:rsidR="003060C3" w:rsidRPr="00EA31E7" w:rsidRDefault="003060C3" w:rsidP="003B7D5B">
            <w:pPr>
              <w:pStyle w:val="NormalWeb"/>
              <w:spacing w:before="120" w:beforeAutospacing="0" w:after="120" w:afterAutospacing="0"/>
              <w:jc w:val="center"/>
              <w:rPr>
                <w:b/>
                <w:bCs/>
                <w:sz w:val="28"/>
                <w:szCs w:val="28"/>
              </w:rPr>
            </w:pPr>
            <w:r w:rsidRPr="00EA31E7">
              <w:rPr>
                <w:b/>
                <w:sz w:val="28"/>
                <w:szCs w:val="28"/>
              </w:rPr>
              <w:t>DT</w:t>
            </w:r>
            <w:r w:rsidRPr="00EA31E7">
              <w:rPr>
                <w:b/>
                <w:sz w:val="28"/>
                <w:szCs w:val="28"/>
                <w:lang w:val="vi-VN"/>
              </w:rPr>
              <w:t xml:space="preserve"> </w:t>
            </w:r>
            <w:r w:rsidRPr="00EA31E7">
              <w:rPr>
                <w:b/>
                <w:sz w:val="28"/>
                <w:szCs w:val="28"/>
              </w:rPr>
              <w:t>–</w:t>
            </w:r>
            <w:r w:rsidRPr="00EA31E7">
              <w:rPr>
                <w:b/>
                <w:sz w:val="28"/>
                <w:szCs w:val="28"/>
                <w:lang w:val="vi-VN"/>
              </w:rPr>
              <w:t xml:space="preserve"> </w:t>
            </w:r>
            <w:r w:rsidRPr="00EA31E7">
              <w:rPr>
                <w:b/>
                <w:sz w:val="28"/>
                <w:szCs w:val="28"/>
              </w:rPr>
              <w:t>CP</w:t>
            </w:r>
          </w:p>
        </w:tc>
        <w:tc>
          <w:tcPr>
            <w:tcW w:w="567" w:type="dxa"/>
            <w:vMerge w:val="restart"/>
            <w:vAlign w:val="center"/>
          </w:tcPr>
          <w:p w:rsidR="003060C3" w:rsidRPr="00EA31E7" w:rsidRDefault="003060C3" w:rsidP="003B7D5B">
            <w:pPr>
              <w:pStyle w:val="NormalWeb"/>
              <w:spacing w:before="120" w:beforeAutospacing="0" w:after="120" w:afterAutospacing="0"/>
              <w:jc w:val="center"/>
              <w:rPr>
                <w:b/>
                <w:sz w:val="28"/>
                <w:szCs w:val="28"/>
              </w:rPr>
            </w:pPr>
          </w:p>
          <w:p w:rsidR="003060C3" w:rsidRPr="00EA31E7" w:rsidRDefault="003060C3" w:rsidP="003B7D5B">
            <w:pPr>
              <w:pStyle w:val="NormalWeb"/>
              <w:spacing w:before="120" w:beforeAutospacing="0" w:after="120" w:afterAutospacing="0"/>
              <w:jc w:val="center"/>
              <w:rPr>
                <w:b/>
                <w:sz w:val="28"/>
                <w:szCs w:val="28"/>
              </w:rPr>
            </w:pPr>
            <w:r w:rsidRPr="00EA31E7">
              <w:rPr>
                <w:b/>
                <w:sz w:val="28"/>
                <w:szCs w:val="28"/>
              </w:rPr>
              <w:t>=</w:t>
            </w:r>
          </w:p>
        </w:tc>
        <w:tc>
          <w:tcPr>
            <w:tcW w:w="2813" w:type="dxa"/>
            <w:tcBorders>
              <w:bottom w:val="single" w:sz="4" w:space="0" w:color="auto"/>
            </w:tcBorders>
          </w:tcPr>
          <w:p w:rsidR="003060C3" w:rsidRPr="0087402B" w:rsidRDefault="0087402B" w:rsidP="00283576">
            <w:pPr>
              <w:pStyle w:val="NormalWeb"/>
              <w:spacing w:before="120" w:beforeAutospacing="0" w:after="120" w:afterAutospacing="0"/>
              <w:jc w:val="center"/>
              <w:rPr>
                <w:b/>
                <w:bCs/>
                <w:sz w:val="28"/>
                <w:szCs w:val="28"/>
              </w:rPr>
            </w:pPr>
            <w:r w:rsidRPr="0087402B">
              <w:rPr>
                <w:b/>
                <w:position w:val="-28"/>
                <w:sz w:val="28"/>
                <w:szCs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3.75pt" o:ole="">
                  <v:imagedata r:id="rId9" o:title=""/>
                </v:shape>
                <o:OLEObject Type="Embed" ProgID="Equation.3" ShapeID="_x0000_i1025" DrawAspect="Content" ObjectID="_1688273267" r:id="rId10"/>
              </w:object>
            </w:r>
            <w:r w:rsidR="00283576" w:rsidRPr="0087402B">
              <w:rPr>
                <w:b/>
                <w:position w:val="-28"/>
                <w:sz w:val="28"/>
                <w:szCs w:val="28"/>
              </w:rPr>
              <w:object w:dxaOrig="1060" w:dyaOrig="680">
                <v:shape id="_x0000_i1026" type="#_x0000_t75" style="width:52.5pt;height:33.75pt" o:ole="">
                  <v:imagedata r:id="rId11" o:title=""/>
                </v:shape>
                <o:OLEObject Type="Embed" ProgID="Equation.3" ShapeID="_x0000_i1026" DrawAspect="Content" ObjectID="_1688273268" r:id="rId12"/>
              </w:object>
            </w:r>
          </w:p>
        </w:tc>
      </w:tr>
      <w:tr w:rsidR="00EA31E7" w:rsidRPr="00EA31E7" w:rsidTr="00F17941">
        <w:tc>
          <w:tcPr>
            <w:tcW w:w="652" w:type="dxa"/>
            <w:vMerge/>
            <w:shd w:val="clear" w:color="auto" w:fill="auto"/>
            <w:vAlign w:val="center"/>
          </w:tcPr>
          <w:p w:rsidR="003060C3" w:rsidRPr="00EA31E7" w:rsidRDefault="003060C3" w:rsidP="003B7D5B">
            <w:pPr>
              <w:pStyle w:val="NormalWeb"/>
              <w:spacing w:before="120" w:beforeAutospacing="0" w:after="120" w:afterAutospacing="0"/>
              <w:jc w:val="center"/>
              <w:rPr>
                <w:b/>
                <w:bCs/>
                <w:sz w:val="28"/>
                <w:szCs w:val="28"/>
              </w:rPr>
            </w:pPr>
          </w:p>
        </w:tc>
        <w:tc>
          <w:tcPr>
            <w:tcW w:w="1789" w:type="dxa"/>
            <w:tcBorders>
              <w:top w:val="single" w:sz="4" w:space="0" w:color="auto"/>
            </w:tcBorders>
            <w:vAlign w:val="center"/>
          </w:tcPr>
          <w:p w:rsidR="003060C3" w:rsidRPr="00EA31E7" w:rsidRDefault="003060C3" w:rsidP="003B7D5B">
            <w:pPr>
              <w:pStyle w:val="NormalWeb"/>
              <w:spacing w:before="120" w:beforeAutospacing="0" w:after="120" w:afterAutospacing="0"/>
              <w:jc w:val="center"/>
              <w:rPr>
                <w:b/>
                <w:bCs/>
                <w:sz w:val="28"/>
                <w:szCs w:val="28"/>
              </w:rPr>
            </w:pPr>
            <w:r w:rsidRPr="00EA31E7">
              <w:rPr>
                <w:b/>
                <w:bCs/>
                <w:sz w:val="28"/>
                <w:szCs w:val="28"/>
              </w:rPr>
              <w:t>D</w:t>
            </w:r>
          </w:p>
        </w:tc>
        <w:tc>
          <w:tcPr>
            <w:tcW w:w="567" w:type="dxa"/>
            <w:vMerge/>
          </w:tcPr>
          <w:p w:rsidR="003060C3" w:rsidRPr="00EA31E7" w:rsidRDefault="003060C3" w:rsidP="003B7D5B">
            <w:pPr>
              <w:pStyle w:val="NormalWeb"/>
              <w:spacing w:before="120" w:beforeAutospacing="0" w:after="120" w:afterAutospacing="0"/>
              <w:jc w:val="center"/>
              <w:rPr>
                <w:b/>
                <w:bCs/>
                <w:sz w:val="28"/>
                <w:szCs w:val="28"/>
              </w:rPr>
            </w:pPr>
          </w:p>
        </w:tc>
        <w:tc>
          <w:tcPr>
            <w:tcW w:w="2813" w:type="dxa"/>
            <w:tcBorders>
              <w:top w:val="single" w:sz="4" w:space="0" w:color="auto"/>
            </w:tcBorders>
          </w:tcPr>
          <w:p w:rsidR="003060C3" w:rsidRPr="00EA31E7" w:rsidRDefault="003060C3" w:rsidP="003B7D5B">
            <w:pPr>
              <w:pStyle w:val="NormalWeb"/>
              <w:spacing w:before="120" w:beforeAutospacing="0" w:after="120" w:afterAutospacing="0"/>
              <w:jc w:val="center"/>
              <w:rPr>
                <w:b/>
                <w:bCs/>
                <w:sz w:val="28"/>
                <w:szCs w:val="28"/>
              </w:rPr>
            </w:pPr>
            <w:r w:rsidRPr="00EA31E7">
              <w:rPr>
                <w:b/>
                <w:bCs/>
                <w:sz w:val="28"/>
                <w:szCs w:val="28"/>
              </w:rPr>
              <w:t>D</w:t>
            </w:r>
          </w:p>
        </w:tc>
      </w:tr>
    </w:tbl>
    <w:p w:rsidR="003060C3" w:rsidRPr="00EA31E7" w:rsidRDefault="003060C3" w:rsidP="0087402B">
      <w:pPr>
        <w:autoSpaceDE w:val="0"/>
        <w:autoSpaceDN w:val="0"/>
        <w:adjustRightInd w:val="0"/>
        <w:spacing w:before="40" w:after="40"/>
        <w:ind w:firstLine="567"/>
        <w:jc w:val="both"/>
        <w:rPr>
          <w:sz w:val="28"/>
          <w:szCs w:val="28"/>
          <w:lang w:val="vi-VN"/>
        </w:rPr>
      </w:pPr>
      <w:r w:rsidRPr="00EA31E7">
        <w:rPr>
          <w:sz w:val="28"/>
          <w:szCs w:val="28"/>
          <w:lang w:val="vi-VN"/>
        </w:rPr>
        <w:t>Trong đó:</w:t>
      </w:r>
    </w:p>
    <w:p w:rsidR="003060C3" w:rsidRPr="00EA31E7" w:rsidRDefault="003060C3" w:rsidP="0087402B">
      <w:pPr>
        <w:autoSpaceDE w:val="0"/>
        <w:autoSpaceDN w:val="0"/>
        <w:adjustRightInd w:val="0"/>
        <w:spacing w:before="40" w:after="40"/>
        <w:ind w:firstLine="567"/>
        <w:jc w:val="both"/>
        <w:rPr>
          <w:sz w:val="28"/>
          <w:szCs w:val="28"/>
          <w:lang w:val="vi-VN"/>
        </w:rPr>
      </w:pPr>
      <w:r w:rsidRPr="00EA31E7">
        <w:rPr>
          <w:sz w:val="28"/>
          <w:szCs w:val="28"/>
          <w:lang w:val="vi-VN"/>
        </w:rPr>
        <w:t>a) P: Gi</w:t>
      </w:r>
      <w:r w:rsidR="00B8009A" w:rsidRPr="00EA31E7">
        <w:rPr>
          <w:sz w:val="28"/>
          <w:szCs w:val="28"/>
          <w:lang w:val="vi-VN"/>
        </w:rPr>
        <w:t>á đất của thửa đất cần định giá;</w:t>
      </w:r>
    </w:p>
    <w:p w:rsidR="00E74887" w:rsidRPr="00EA31E7" w:rsidRDefault="003060C3" w:rsidP="0087402B">
      <w:pPr>
        <w:autoSpaceDE w:val="0"/>
        <w:autoSpaceDN w:val="0"/>
        <w:adjustRightInd w:val="0"/>
        <w:spacing w:before="40" w:after="40"/>
        <w:ind w:firstLine="567"/>
        <w:jc w:val="both"/>
        <w:rPr>
          <w:spacing w:val="-4"/>
          <w:sz w:val="28"/>
          <w:szCs w:val="28"/>
        </w:rPr>
      </w:pPr>
      <w:r w:rsidRPr="00EA31E7">
        <w:rPr>
          <w:spacing w:val="-4"/>
          <w:sz w:val="28"/>
          <w:szCs w:val="28"/>
          <w:lang w:val="vi-VN"/>
        </w:rPr>
        <w:t xml:space="preserve">b) D: </w:t>
      </w:r>
      <w:r w:rsidR="00E74887" w:rsidRPr="00EA31E7">
        <w:rPr>
          <w:spacing w:val="-4"/>
          <w:sz w:val="28"/>
          <w:szCs w:val="28"/>
          <w:lang w:val="vi-VN"/>
        </w:rPr>
        <w:t xml:space="preserve">Diện tích thửa đất cần định giá (diện tích đất giao có thu tiền sử dụng đất để thực hiện dự án </w:t>
      </w:r>
      <w:r w:rsidR="00E74887" w:rsidRPr="00EA31E7">
        <w:rPr>
          <w:spacing w:val="-4"/>
          <w:sz w:val="28"/>
          <w:szCs w:val="28"/>
        </w:rPr>
        <w:t xml:space="preserve">được xác định tại quyết định chấp thuận chủ trương đầu tư dự án </w:t>
      </w:r>
      <w:r w:rsidR="00E74887" w:rsidRPr="00EA31E7">
        <w:rPr>
          <w:spacing w:val="-4"/>
          <w:sz w:val="28"/>
          <w:szCs w:val="28"/>
          <w:lang w:val="vi-VN"/>
        </w:rPr>
        <w:t>theo quy hoạch chi tiết xây dựng tỷ lệ 1/500 được duyệt);</w:t>
      </w:r>
    </w:p>
    <w:p w:rsidR="003060C3" w:rsidRPr="00EA31E7" w:rsidRDefault="003060C3" w:rsidP="0087402B">
      <w:pPr>
        <w:spacing w:before="40" w:after="40"/>
        <w:ind w:firstLine="567"/>
        <w:jc w:val="both"/>
        <w:rPr>
          <w:sz w:val="28"/>
          <w:szCs w:val="28"/>
          <w:lang w:val="nl-NL"/>
        </w:rPr>
      </w:pPr>
      <w:r w:rsidRPr="00EA31E7">
        <w:rPr>
          <w:sz w:val="28"/>
          <w:szCs w:val="28"/>
          <w:lang w:val="vi-VN"/>
        </w:rPr>
        <w:t xml:space="preserve">c) DT: </w:t>
      </w:r>
      <w:r w:rsidRPr="00EA31E7">
        <w:rPr>
          <w:sz w:val="28"/>
          <w:szCs w:val="28"/>
          <w:lang w:val="nl-NL"/>
        </w:rPr>
        <w:t>Tổng doanh th</w:t>
      </w:r>
      <w:r w:rsidR="00B8009A" w:rsidRPr="00EA31E7">
        <w:rPr>
          <w:sz w:val="28"/>
          <w:szCs w:val="28"/>
          <w:lang w:val="nl-NL"/>
        </w:rPr>
        <w:t>u phát triển giả định của dự án;</w:t>
      </w:r>
    </w:p>
    <w:p w:rsidR="003060C3" w:rsidRPr="00EA31E7" w:rsidRDefault="003060C3" w:rsidP="0087402B">
      <w:pPr>
        <w:spacing w:before="40" w:after="40"/>
        <w:ind w:firstLine="567"/>
        <w:jc w:val="both"/>
        <w:rPr>
          <w:sz w:val="28"/>
          <w:szCs w:val="28"/>
          <w:lang w:val="nl-NL"/>
        </w:rPr>
      </w:pPr>
      <w:r w:rsidRPr="00EA31E7">
        <w:rPr>
          <w:sz w:val="28"/>
          <w:szCs w:val="28"/>
          <w:lang w:val="vi-VN"/>
        </w:rPr>
        <w:t xml:space="preserve">d) CP: Tổng chi phí phát triển </w:t>
      </w:r>
      <w:r w:rsidRPr="00EA31E7">
        <w:rPr>
          <w:sz w:val="28"/>
          <w:szCs w:val="28"/>
          <w:lang w:val="nl-NL"/>
        </w:rPr>
        <w:t>ước tính</w:t>
      </w:r>
      <w:r w:rsidRPr="00EA31E7">
        <w:rPr>
          <w:sz w:val="28"/>
          <w:szCs w:val="28"/>
          <w:lang w:val="vi-VN"/>
        </w:rPr>
        <w:t xml:space="preserve"> của dự án</w:t>
      </w:r>
      <w:r w:rsidR="00B8009A" w:rsidRPr="00EA31E7">
        <w:rPr>
          <w:sz w:val="28"/>
          <w:szCs w:val="28"/>
          <w:lang w:val="nl-NL"/>
        </w:rPr>
        <w:t>;</w:t>
      </w:r>
    </w:p>
    <w:p w:rsidR="003060C3" w:rsidRPr="00EA31E7" w:rsidRDefault="003060C3" w:rsidP="0087402B">
      <w:pPr>
        <w:spacing w:before="40" w:after="40"/>
        <w:ind w:firstLine="567"/>
        <w:jc w:val="both"/>
        <w:rPr>
          <w:sz w:val="28"/>
          <w:szCs w:val="28"/>
          <w:lang w:val="nl-NL"/>
        </w:rPr>
      </w:pPr>
      <w:r w:rsidRPr="00EA31E7">
        <w:rPr>
          <w:sz w:val="28"/>
          <w:szCs w:val="28"/>
          <w:lang w:val="nl-NL"/>
        </w:rPr>
        <w:t>đ) TR</w:t>
      </w:r>
      <w:r w:rsidRPr="00EA31E7">
        <w:rPr>
          <w:sz w:val="28"/>
          <w:szCs w:val="28"/>
          <w:vertAlign w:val="subscript"/>
          <w:lang w:val="nl-NL"/>
        </w:rPr>
        <w:t>i</w:t>
      </w:r>
      <w:r w:rsidR="00BE3DA6" w:rsidRPr="00EA31E7">
        <w:rPr>
          <w:sz w:val="28"/>
          <w:szCs w:val="28"/>
          <w:lang w:val="nl-NL"/>
        </w:rPr>
        <w:t>: D</w:t>
      </w:r>
      <w:r w:rsidRPr="00EA31E7">
        <w:rPr>
          <w:sz w:val="28"/>
          <w:szCs w:val="28"/>
          <w:lang w:val="nl-NL"/>
        </w:rPr>
        <w:t>oanh thu năm thứ i của dự án; TR</w:t>
      </w:r>
      <w:r w:rsidRPr="00EA31E7">
        <w:rPr>
          <w:sz w:val="28"/>
          <w:szCs w:val="28"/>
          <w:vertAlign w:val="subscript"/>
          <w:lang w:val="nl-NL"/>
        </w:rPr>
        <w:t>i</w:t>
      </w:r>
      <w:r w:rsidRPr="00EA31E7">
        <w:rPr>
          <w:sz w:val="28"/>
          <w:szCs w:val="28"/>
          <w:lang w:val="nl-NL"/>
        </w:rPr>
        <w:t xml:space="preserve"> = Tổng doanh thu/n</w:t>
      </w:r>
      <w:r w:rsidR="008F3398" w:rsidRPr="00EA31E7">
        <w:rPr>
          <w:sz w:val="28"/>
          <w:szCs w:val="28"/>
          <w:lang w:val="nl-NL"/>
        </w:rPr>
        <w:t xml:space="preserve"> (n là</w:t>
      </w:r>
      <w:r w:rsidR="00B8009A" w:rsidRPr="00EA31E7">
        <w:rPr>
          <w:sz w:val="28"/>
          <w:szCs w:val="28"/>
          <w:lang w:val="nl-NL"/>
        </w:rPr>
        <w:t xml:space="preserve"> quy ước</w:t>
      </w:r>
      <w:r w:rsidR="008F3398" w:rsidRPr="00EA31E7">
        <w:rPr>
          <w:sz w:val="28"/>
          <w:szCs w:val="28"/>
          <w:lang w:val="nl-NL"/>
        </w:rPr>
        <w:t xml:space="preserve"> số năm thực hiện dự án và được quy định tại điểm h, khoản 1, Điều này)</w:t>
      </w:r>
      <w:r w:rsidR="00B8009A" w:rsidRPr="00EA31E7">
        <w:rPr>
          <w:sz w:val="28"/>
          <w:szCs w:val="28"/>
          <w:lang w:val="nl-NL"/>
        </w:rPr>
        <w:t>;</w:t>
      </w:r>
    </w:p>
    <w:p w:rsidR="00A85B4A" w:rsidRPr="00EA31E7" w:rsidRDefault="00A85B4A" w:rsidP="0087402B">
      <w:pPr>
        <w:spacing w:before="40" w:after="40"/>
        <w:ind w:firstLine="567"/>
        <w:jc w:val="both"/>
        <w:rPr>
          <w:sz w:val="28"/>
          <w:szCs w:val="28"/>
          <w:lang w:val="nl-NL"/>
        </w:rPr>
      </w:pPr>
      <w:r w:rsidRPr="00EA31E7">
        <w:rPr>
          <w:sz w:val="28"/>
          <w:szCs w:val="28"/>
          <w:lang w:val="nl-NL"/>
        </w:rPr>
        <w:t>e</w:t>
      </w:r>
      <w:r w:rsidR="00391C24" w:rsidRPr="00EA31E7">
        <w:rPr>
          <w:sz w:val="28"/>
          <w:szCs w:val="28"/>
          <w:lang w:val="nl-NL"/>
        </w:rPr>
        <w:t>)</w:t>
      </w:r>
      <w:r w:rsidRPr="00EA31E7">
        <w:rPr>
          <w:sz w:val="28"/>
          <w:szCs w:val="28"/>
          <w:lang w:val="nl-NL"/>
        </w:rPr>
        <w:t xml:space="preserve"> C</w:t>
      </w:r>
      <w:r w:rsidRPr="00EA31E7">
        <w:rPr>
          <w:sz w:val="28"/>
          <w:szCs w:val="28"/>
          <w:vertAlign w:val="subscript"/>
          <w:lang w:val="nl-NL"/>
        </w:rPr>
        <w:t>i</w:t>
      </w:r>
      <w:r w:rsidR="00BE3DA6" w:rsidRPr="00EA31E7">
        <w:rPr>
          <w:sz w:val="28"/>
          <w:szCs w:val="28"/>
          <w:lang w:val="nl-NL"/>
        </w:rPr>
        <w:t xml:space="preserve">: </w:t>
      </w:r>
      <w:r w:rsidR="005000B1" w:rsidRPr="00EA31E7">
        <w:rPr>
          <w:sz w:val="28"/>
          <w:szCs w:val="28"/>
          <w:lang w:val="nl-NL"/>
        </w:rPr>
        <w:t>C</w:t>
      </w:r>
      <w:r w:rsidRPr="00EA31E7">
        <w:rPr>
          <w:sz w:val="28"/>
          <w:szCs w:val="28"/>
          <w:lang w:val="nl-NL"/>
        </w:rPr>
        <w:t>hi phí năm thứ i của dự án</w:t>
      </w:r>
      <w:r w:rsidR="00B8009A" w:rsidRPr="00EA31E7">
        <w:rPr>
          <w:sz w:val="28"/>
          <w:szCs w:val="28"/>
          <w:lang w:val="nl-NL"/>
        </w:rPr>
        <w:t>;</w:t>
      </w:r>
    </w:p>
    <w:p w:rsidR="003060C3" w:rsidRPr="00EA31E7" w:rsidRDefault="003060C3" w:rsidP="0087402B">
      <w:pPr>
        <w:spacing w:before="40" w:after="40"/>
        <w:ind w:firstLine="567"/>
        <w:jc w:val="both"/>
        <w:rPr>
          <w:sz w:val="28"/>
          <w:szCs w:val="28"/>
          <w:lang w:val="nl-NL"/>
        </w:rPr>
      </w:pPr>
      <w:r w:rsidRPr="00EA31E7">
        <w:rPr>
          <w:sz w:val="28"/>
          <w:szCs w:val="28"/>
          <w:lang w:val="nl-NL"/>
        </w:rPr>
        <w:t>g) r</w:t>
      </w:r>
      <w:r w:rsidR="00BE3DA6" w:rsidRPr="00EA31E7">
        <w:rPr>
          <w:sz w:val="28"/>
          <w:szCs w:val="28"/>
          <w:lang w:val="nl-NL"/>
        </w:rPr>
        <w:t>: T</w:t>
      </w:r>
      <w:r w:rsidRPr="00EA31E7">
        <w:rPr>
          <w:sz w:val="28"/>
          <w:szCs w:val="28"/>
          <w:lang w:val="nl-NL"/>
        </w:rPr>
        <w:t xml:space="preserve">ỷ lệ chiết khấu (tính theo lãi suất cho vay trung hạn bình quân loại tiền vay Việt Nam đồng của 3 ngân hàng thương mại trên địa bàn để thực hiện dự án bất động sản, tại thời điểm có quyết định giao đất của </w:t>
      </w:r>
      <w:r w:rsidR="00B8009A" w:rsidRPr="00EA31E7">
        <w:rPr>
          <w:sz w:val="28"/>
          <w:szCs w:val="28"/>
          <w:lang w:val="nl-NL"/>
        </w:rPr>
        <w:t>cơ quan nhà nước có thẩm quyền);</w:t>
      </w:r>
    </w:p>
    <w:p w:rsidR="00AD07B7" w:rsidRPr="00EA31E7" w:rsidRDefault="003060C3" w:rsidP="0087402B">
      <w:pPr>
        <w:spacing w:before="40" w:after="40"/>
        <w:ind w:firstLine="567"/>
        <w:jc w:val="both"/>
        <w:rPr>
          <w:spacing w:val="-2"/>
          <w:sz w:val="28"/>
          <w:szCs w:val="28"/>
          <w:lang w:val="nl-NL"/>
        </w:rPr>
      </w:pPr>
      <w:r w:rsidRPr="00EA31E7">
        <w:rPr>
          <w:spacing w:val="-2"/>
          <w:sz w:val="28"/>
          <w:szCs w:val="28"/>
          <w:lang w:val="nl-NL"/>
        </w:rPr>
        <w:t>h) n</w:t>
      </w:r>
      <w:r w:rsidR="00BE3DA6" w:rsidRPr="00EA31E7">
        <w:rPr>
          <w:spacing w:val="-2"/>
          <w:sz w:val="28"/>
          <w:szCs w:val="28"/>
          <w:lang w:val="nl-NL"/>
        </w:rPr>
        <w:t>:</w:t>
      </w:r>
      <w:r w:rsidRPr="00EA31E7">
        <w:rPr>
          <w:spacing w:val="-2"/>
          <w:sz w:val="28"/>
          <w:szCs w:val="28"/>
          <w:lang w:val="nl-NL"/>
        </w:rPr>
        <w:t xml:space="preserve"> </w:t>
      </w:r>
      <w:r w:rsidR="00BE3DA6" w:rsidRPr="00EA31E7">
        <w:rPr>
          <w:spacing w:val="-2"/>
          <w:sz w:val="28"/>
          <w:szCs w:val="28"/>
          <w:lang w:val="nl-NL"/>
        </w:rPr>
        <w:t>S</w:t>
      </w:r>
      <w:r w:rsidRPr="00EA31E7">
        <w:rPr>
          <w:spacing w:val="-2"/>
          <w:sz w:val="28"/>
          <w:szCs w:val="28"/>
          <w:lang w:val="nl-NL"/>
        </w:rPr>
        <w:t>ố năm thực h</w:t>
      </w:r>
      <w:r w:rsidR="00273168" w:rsidRPr="00EA31E7">
        <w:rPr>
          <w:spacing w:val="-2"/>
          <w:sz w:val="28"/>
          <w:szCs w:val="28"/>
          <w:lang w:val="nl-NL"/>
        </w:rPr>
        <w:t>iện dự án</w:t>
      </w:r>
      <w:r w:rsidR="003B496A" w:rsidRPr="00EA31E7">
        <w:rPr>
          <w:spacing w:val="-2"/>
          <w:sz w:val="28"/>
          <w:szCs w:val="28"/>
          <w:lang w:val="nl-NL"/>
        </w:rPr>
        <w:t>;</w:t>
      </w:r>
      <w:r w:rsidR="00201104" w:rsidRPr="00EA31E7">
        <w:rPr>
          <w:spacing w:val="-2"/>
          <w:sz w:val="28"/>
          <w:szCs w:val="28"/>
          <w:lang w:val="nl-NL"/>
        </w:rPr>
        <w:t xml:space="preserve"> n được tính</w:t>
      </w:r>
      <w:r w:rsidR="00FC7C09" w:rsidRPr="00EA31E7">
        <w:rPr>
          <w:spacing w:val="-2"/>
          <w:sz w:val="28"/>
          <w:szCs w:val="28"/>
          <w:lang w:val="nl-NL"/>
        </w:rPr>
        <w:t xml:space="preserve"> kể từ thời điểm có quyết định giao đất</w:t>
      </w:r>
      <w:r w:rsidRPr="00EA31E7">
        <w:rPr>
          <w:spacing w:val="-2"/>
          <w:sz w:val="28"/>
          <w:szCs w:val="28"/>
          <w:lang w:val="nl-NL"/>
        </w:rPr>
        <w:t xml:space="preserve"> và được xác định như sau: </w:t>
      </w:r>
    </w:p>
    <w:p w:rsidR="00AD07B7" w:rsidRPr="00EA31E7" w:rsidRDefault="00AD07B7" w:rsidP="0087402B">
      <w:pPr>
        <w:pStyle w:val="Style18"/>
        <w:widowControl/>
        <w:shd w:val="clear" w:color="auto" w:fill="FFFFFF"/>
        <w:spacing w:before="40" w:after="40" w:line="240" w:lineRule="auto"/>
        <w:ind w:left="11" w:right="11" w:firstLine="567"/>
        <w:rPr>
          <w:bCs/>
          <w:spacing w:val="-2"/>
          <w:sz w:val="28"/>
          <w:szCs w:val="28"/>
          <w:shd w:val="clear" w:color="auto" w:fill="FFFFFF"/>
        </w:rPr>
      </w:pPr>
      <w:r w:rsidRPr="00EA31E7">
        <w:rPr>
          <w:bCs/>
          <w:spacing w:val="-2"/>
          <w:sz w:val="28"/>
          <w:szCs w:val="28"/>
          <w:shd w:val="clear" w:color="auto" w:fill="FFFFFF"/>
        </w:rPr>
        <w:t>Đối với phần diện tích đất giao có thu tiền sử dụng đất theo quy hoạch chi tiết 1/500 được sử dụng vào mục đích xây dựng, kinh doanh theo hình thức phân lô bán nền, xây dựng nhà gắn liền với quyền sử dụng đất với quy mô sử dụng đất của dự án dưới 10ha</w:t>
      </w:r>
      <w:r w:rsidR="00BE3DA6" w:rsidRPr="00EA31E7">
        <w:rPr>
          <w:bCs/>
          <w:spacing w:val="-2"/>
          <w:sz w:val="28"/>
          <w:szCs w:val="28"/>
          <w:shd w:val="clear" w:color="auto" w:fill="FFFFFF"/>
        </w:rPr>
        <w:t>:</w:t>
      </w:r>
      <w:r w:rsidRPr="00EA31E7">
        <w:rPr>
          <w:bCs/>
          <w:spacing w:val="-2"/>
          <w:sz w:val="28"/>
          <w:szCs w:val="28"/>
          <w:shd w:val="clear" w:color="auto" w:fill="FFFFFF"/>
        </w:rPr>
        <w:t xml:space="preserve"> n=1 năm; từ 10 ha đến dưới 20 ha</w:t>
      </w:r>
      <w:r w:rsidR="00BE3DA6" w:rsidRPr="00EA31E7">
        <w:rPr>
          <w:bCs/>
          <w:spacing w:val="-2"/>
          <w:sz w:val="28"/>
          <w:szCs w:val="28"/>
          <w:shd w:val="clear" w:color="auto" w:fill="FFFFFF"/>
        </w:rPr>
        <w:t>:</w:t>
      </w:r>
      <w:r w:rsidRPr="00EA31E7">
        <w:rPr>
          <w:bCs/>
          <w:spacing w:val="-2"/>
          <w:sz w:val="28"/>
          <w:szCs w:val="28"/>
          <w:shd w:val="clear" w:color="auto" w:fill="FFFFFF"/>
        </w:rPr>
        <w:t xml:space="preserve"> n=2 năm; từ 20 ha đến dưới 30 ha</w:t>
      </w:r>
      <w:r w:rsidR="00BE3DA6" w:rsidRPr="00EA31E7">
        <w:rPr>
          <w:bCs/>
          <w:spacing w:val="-2"/>
          <w:sz w:val="28"/>
          <w:szCs w:val="28"/>
          <w:shd w:val="clear" w:color="auto" w:fill="FFFFFF"/>
        </w:rPr>
        <w:t>:</w:t>
      </w:r>
      <w:r w:rsidRPr="00EA31E7">
        <w:rPr>
          <w:bCs/>
          <w:spacing w:val="-2"/>
          <w:sz w:val="28"/>
          <w:szCs w:val="28"/>
          <w:shd w:val="clear" w:color="auto" w:fill="FFFFFF"/>
        </w:rPr>
        <w:t xml:space="preserve"> n=3 năm; từ 30 ha đến dưới 40 ha</w:t>
      </w:r>
      <w:r w:rsidR="00BE3DA6" w:rsidRPr="00EA31E7">
        <w:rPr>
          <w:bCs/>
          <w:spacing w:val="-2"/>
          <w:sz w:val="28"/>
          <w:szCs w:val="28"/>
          <w:shd w:val="clear" w:color="auto" w:fill="FFFFFF"/>
        </w:rPr>
        <w:t>:</w:t>
      </w:r>
      <w:r w:rsidRPr="00EA31E7">
        <w:rPr>
          <w:bCs/>
          <w:spacing w:val="-2"/>
          <w:sz w:val="28"/>
          <w:szCs w:val="28"/>
          <w:shd w:val="clear" w:color="auto" w:fill="FFFFFF"/>
        </w:rPr>
        <w:t xml:space="preserve"> n=4 </w:t>
      </w:r>
      <w:r w:rsidR="00BE3DA6" w:rsidRPr="00EA31E7">
        <w:rPr>
          <w:bCs/>
          <w:spacing w:val="-2"/>
          <w:sz w:val="28"/>
          <w:szCs w:val="28"/>
          <w:shd w:val="clear" w:color="auto" w:fill="FFFFFF"/>
        </w:rPr>
        <w:t>năm; từ 40 ha đến dưới 50 ha:</w:t>
      </w:r>
      <w:r w:rsidRPr="00EA31E7">
        <w:rPr>
          <w:bCs/>
          <w:spacing w:val="-2"/>
          <w:sz w:val="28"/>
          <w:szCs w:val="28"/>
          <w:shd w:val="clear" w:color="auto" w:fill="FFFFFF"/>
        </w:rPr>
        <w:t xml:space="preserve"> n</w:t>
      </w:r>
      <w:r w:rsidR="00BE3DA6" w:rsidRPr="00EA31E7">
        <w:rPr>
          <w:bCs/>
          <w:spacing w:val="-2"/>
          <w:sz w:val="28"/>
          <w:szCs w:val="28"/>
          <w:shd w:val="clear" w:color="auto" w:fill="FFFFFF"/>
        </w:rPr>
        <w:t xml:space="preserve">=5 năm và từ 50 ha trở lên: </w:t>
      </w:r>
      <w:r w:rsidRPr="00EA31E7">
        <w:rPr>
          <w:bCs/>
          <w:spacing w:val="-2"/>
          <w:sz w:val="28"/>
          <w:szCs w:val="28"/>
          <w:shd w:val="clear" w:color="auto" w:fill="FFFFFF"/>
        </w:rPr>
        <w:t>n=6.</w:t>
      </w:r>
    </w:p>
    <w:p w:rsidR="00AD07B7" w:rsidRPr="00EA31E7" w:rsidRDefault="00AD07B7" w:rsidP="0087402B">
      <w:pPr>
        <w:pStyle w:val="Style18"/>
        <w:widowControl/>
        <w:shd w:val="clear" w:color="auto" w:fill="FFFFFF"/>
        <w:spacing w:before="40" w:after="40" w:line="240" w:lineRule="auto"/>
        <w:ind w:left="11" w:right="11" w:firstLine="567"/>
        <w:rPr>
          <w:bCs/>
          <w:spacing w:val="-2"/>
          <w:sz w:val="28"/>
          <w:szCs w:val="28"/>
          <w:shd w:val="clear" w:color="auto" w:fill="FFFFFF"/>
        </w:rPr>
      </w:pPr>
      <w:r w:rsidRPr="00EA31E7">
        <w:rPr>
          <w:bCs/>
          <w:spacing w:val="-2"/>
          <w:sz w:val="28"/>
          <w:szCs w:val="28"/>
          <w:shd w:val="clear" w:color="auto" w:fill="FFFFFF"/>
        </w:rPr>
        <w:t xml:space="preserve">Đối với phần diện tích đất giao có thu tiền sử dụng đất theo quy hoạch chi tiết 1/500 được sử dụng vào mục đích xây dựng các tòa nhà chung cư, hỗn hợp cao tầng; sản phẩm kinh doanh là căn hộ chung cư, giá thuê sàn thương mại thời hạn thực hiện dự án (n) theo thời hạn quy định tại quyết định giao đất (trong đó đối phần đầu tư và kinh doanh chung cư: quy mô tầng cao dưới </w:t>
      </w:r>
      <w:r w:rsidR="00601389" w:rsidRPr="00EA31E7">
        <w:rPr>
          <w:bCs/>
          <w:spacing w:val="-2"/>
          <w:sz w:val="28"/>
          <w:szCs w:val="28"/>
          <w:shd w:val="clear" w:color="auto" w:fill="FFFFFF"/>
        </w:rPr>
        <w:t>15</w:t>
      </w:r>
      <w:r w:rsidRPr="00EA31E7">
        <w:rPr>
          <w:bCs/>
          <w:spacing w:val="-2"/>
          <w:sz w:val="28"/>
          <w:szCs w:val="28"/>
          <w:shd w:val="clear" w:color="auto" w:fill="FFFFFF"/>
        </w:rPr>
        <w:t xml:space="preserve"> tầng</w:t>
      </w:r>
      <w:r w:rsidR="00BE3DA6" w:rsidRPr="00EA31E7">
        <w:rPr>
          <w:bCs/>
          <w:spacing w:val="-2"/>
          <w:sz w:val="28"/>
          <w:szCs w:val="28"/>
          <w:shd w:val="clear" w:color="auto" w:fill="FFFFFF"/>
        </w:rPr>
        <w:t>:</w:t>
      </w:r>
      <w:r w:rsidRPr="00EA31E7">
        <w:rPr>
          <w:bCs/>
          <w:spacing w:val="-2"/>
          <w:sz w:val="28"/>
          <w:szCs w:val="28"/>
          <w:shd w:val="clear" w:color="auto" w:fill="FFFFFF"/>
        </w:rPr>
        <w:t xml:space="preserve"> n=</w:t>
      </w:r>
      <w:r w:rsidR="00601389" w:rsidRPr="00EA31E7">
        <w:rPr>
          <w:bCs/>
          <w:spacing w:val="-2"/>
          <w:sz w:val="28"/>
          <w:szCs w:val="28"/>
          <w:shd w:val="clear" w:color="auto" w:fill="FFFFFF"/>
        </w:rPr>
        <w:t>2</w:t>
      </w:r>
      <w:r w:rsidRPr="00EA31E7">
        <w:rPr>
          <w:bCs/>
          <w:spacing w:val="-2"/>
          <w:sz w:val="28"/>
          <w:szCs w:val="28"/>
          <w:shd w:val="clear" w:color="auto" w:fill="FFFFFF"/>
        </w:rPr>
        <w:t xml:space="preserve"> năm; từ 15 tầng trở lên</w:t>
      </w:r>
      <w:r w:rsidR="00BE3DA6" w:rsidRPr="00EA31E7">
        <w:rPr>
          <w:bCs/>
          <w:spacing w:val="-2"/>
          <w:sz w:val="28"/>
          <w:szCs w:val="28"/>
          <w:shd w:val="clear" w:color="auto" w:fill="FFFFFF"/>
        </w:rPr>
        <w:t>:</w:t>
      </w:r>
      <w:r w:rsidRPr="00EA31E7">
        <w:rPr>
          <w:bCs/>
          <w:spacing w:val="-2"/>
          <w:sz w:val="28"/>
          <w:szCs w:val="28"/>
          <w:shd w:val="clear" w:color="auto" w:fill="FFFFFF"/>
        </w:rPr>
        <w:t xml:space="preserve"> n=</w:t>
      </w:r>
      <w:r w:rsidR="00601389" w:rsidRPr="00EA31E7">
        <w:rPr>
          <w:bCs/>
          <w:spacing w:val="-2"/>
          <w:sz w:val="28"/>
          <w:szCs w:val="28"/>
          <w:shd w:val="clear" w:color="auto" w:fill="FFFFFF"/>
        </w:rPr>
        <w:t>3</w:t>
      </w:r>
      <w:r w:rsidRPr="00EA31E7">
        <w:rPr>
          <w:bCs/>
          <w:spacing w:val="-2"/>
          <w:sz w:val="28"/>
          <w:szCs w:val="28"/>
          <w:shd w:val="clear" w:color="auto" w:fill="FFFFFF"/>
        </w:rPr>
        <w:t xml:space="preserve"> năm; thời gian đầu tư xây dựng</w:t>
      </w:r>
      <w:r w:rsidR="00BE3DA6" w:rsidRPr="00EA31E7">
        <w:rPr>
          <w:bCs/>
          <w:spacing w:val="-2"/>
          <w:sz w:val="28"/>
          <w:szCs w:val="28"/>
          <w:shd w:val="clear" w:color="auto" w:fill="FFFFFF"/>
        </w:rPr>
        <w:t xml:space="preserve">: </w:t>
      </w:r>
      <w:r w:rsidRPr="00EA31E7">
        <w:rPr>
          <w:bCs/>
          <w:spacing w:val="-2"/>
          <w:sz w:val="28"/>
          <w:szCs w:val="28"/>
          <w:shd w:val="clear" w:color="auto" w:fill="FFFFFF"/>
        </w:rPr>
        <w:t>n-1</w:t>
      </w:r>
      <w:r w:rsidR="00CF0214">
        <w:rPr>
          <w:bCs/>
          <w:spacing w:val="-2"/>
          <w:sz w:val="28"/>
          <w:szCs w:val="28"/>
          <w:shd w:val="clear" w:color="auto" w:fill="FFFFFF"/>
        </w:rPr>
        <w:t xml:space="preserve"> năm</w:t>
      </w:r>
      <w:r w:rsidRPr="00EA31E7">
        <w:rPr>
          <w:bCs/>
          <w:spacing w:val="-2"/>
          <w:sz w:val="28"/>
          <w:szCs w:val="28"/>
          <w:shd w:val="clear" w:color="auto" w:fill="FFFFFF"/>
        </w:rPr>
        <w:t>).</w:t>
      </w:r>
    </w:p>
    <w:p w:rsidR="00A241ED" w:rsidRPr="00EA31E7" w:rsidRDefault="00A241ED" w:rsidP="0087402B">
      <w:pPr>
        <w:spacing w:before="40" w:after="40"/>
        <w:ind w:firstLine="567"/>
        <w:jc w:val="both"/>
        <w:rPr>
          <w:spacing w:val="-2"/>
          <w:sz w:val="28"/>
          <w:szCs w:val="28"/>
          <w:lang w:val="nl-NL"/>
        </w:rPr>
      </w:pPr>
      <w:r w:rsidRPr="00EA31E7">
        <w:rPr>
          <w:spacing w:val="-2"/>
          <w:sz w:val="28"/>
          <w:szCs w:val="28"/>
          <w:lang w:val="nl-NL"/>
        </w:rPr>
        <w:t>i) Ước tính tổng doanh thu phát triển giả định của khu đất thực hiện dự án</w:t>
      </w:r>
      <w:r w:rsidR="00F15762" w:rsidRPr="00EA31E7">
        <w:rPr>
          <w:spacing w:val="-2"/>
          <w:sz w:val="28"/>
          <w:szCs w:val="28"/>
          <w:lang w:val="nl-NL"/>
        </w:rPr>
        <w:t xml:space="preserve"> được</w:t>
      </w:r>
      <w:r w:rsidRPr="00EA31E7">
        <w:rPr>
          <w:spacing w:val="-2"/>
          <w:sz w:val="28"/>
          <w:szCs w:val="28"/>
          <w:lang w:val="nl-NL"/>
        </w:rPr>
        <w:t xml:space="preserve"> tính trên cơ sở tổng doanh thu chuyển nhượng quyền sử dụng đất ở, tài sản gắn liền với quyền sử dụng đất (đối với các tuyến phố nhà liền kề xây thô), giá trị chuyển nhượng căn hộ chung cư, giá thuê sàn thương mại (đối với các thửa đất quy hoạch đất ở chung cư, đất ở hỗn hợp thuộc dự án mà Chủ đầu tư dự án trực tiếp đầu tư) theo quy hoạch chi tiết 1/500 được duyệt. Giá đất ở để xác định giá trị quyền sử dụng đất ở, giá tài sản gắn liền với quyền sử dụng đất, giá trị chuyển </w:t>
      </w:r>
      <w:r w:rsidRPr="00EA31E7">
        <w:rPr>
          <w:spacing w:val="-2"/>
          <w:sz w:val="28"/>
          <w:szCs w:val="28"/>
          <w:lang w:val="nl-NL"/>
        </w:rPr>
        <w:lastRenderedPageBreak/>
        <w:t>nhượng căn hộ chung cư, giá thuê sàn thương mại được xác định bằng phương pháp so sánh trực tiếp, theo nguyên tắc phù hợp với giá phổ biến trên thị trường được chuyển nhượng thành công hoặc giá trúng đấu giá theo quy định, nhưng không được thấp hơn giá đất ở do UBND tỉnh quy định nhân với hệ số điều chỉnh giá đất.</w:t>
      </w:r>
    </w:p>
    <w:p w:rsidR="00B11D94" w:rsidRPr="00EA31E7" w:rsidRDefault="00CD5AB1" w:rsidP="0087402B">
      <w:pPr>
        <w:autoSpaceDE w:val="0"/>
        <w:autoSpaceDN w:val="0"/>
        <w:adjustRightInd w:val="0"/>
        <w:spacing w:before="40" w:after="40"/>
        <w:ind w:firstLine="567"/>
        <w:jc w:val="both"/>
        <w:rPr>
          <w:sz w:val="28"/>
          <w:szCs w:val="28"/>
        </w:rPr>
      </w:pPr>
      <w:r w:rsidRPr="00EA31E7">
        <w:rPr>
          <w:sz w:val="28"/>
          <w:szCs w:val="28"/>
          <w:lang w:val="nl-NL"/>
        </w:rPr>
        <w:t>k</w:t>
      </w:r>
      <w:r w:rsidRPr="00EA31E7">
        <w:rPr>
          <w:sz w:val="28"/>
          <w:szCs w:val="28"/>
          <w:lang w:val="vi-VN"/>
        </w:rPr>
        <w:t xml:space="preserve">) </w:t>
      </w:r>
      <w:r w:rsidRPr="00EA31E7">
        <w:rPr>
          <w:sz w:val="28"/>
          <w:szCs w:val="28"/>
        </w:rPr>
        <w:t>Ước tính t</w:t>
      </w:r>
      <w:r w:rsidRPr="00EA31E7">
        <w:rPr>
          <w:sz w:val="28"/>
          <w:szCs w:val="28"/>
          <w:lang w:val="nl-NL"/>
        </w:rPr>
        <w:t>ổng chi phí phát triển giả định của khu đất thực hiện dự án, bao gồm</w:t>
      </w:r>
      <w:r w:rsidRPr="00EA31E7">
        <w:rPr>
          <w:sz w:val="28"/>
          <w:szCs w:val="28"/>
          <w:lang w:val="vi-VN"/>
        </w:rPr>
        <w:t xml:space="preserve">: </w:t>
      </w:r>
    </w:p>
    <w:p w:rsidR="00B11D94" w:rsidRPr="00EA31E7" w:rsidRDefault="00A03915" w:rsidP="0087402B">
      <w:pPr>
        <w:autoSpaceDE w:val="0"/>
        <w:autoSpaceDN w:val="0"/>
        <w:adjustRightInd w:val="0"/>
        <w:spacing w:before="40" w:after="40"/>
        <w:ind w:firstLine="567"/>
        <w:jc w:val="both"/>
        <w:rPr>
          <w:spacing w:val="-2"/>
          <w:sz w:val="28"/>
          <w:szCs w:val="28"/>
          <w:lang w:val="nl-NL"/>
        </w:rPr>
      </w:pPr>
      <w:r w:rsidRPr="00EA31E7">
        <w:rPr>
          <w:spacing w:val="-2"/>
          <w:sz w:val="28"/>
          <w:szCs w:val="28"/>
          <w:lang w:val="nl-NL"/>
        </w:rPr>
        <w:t xml:space="preserve"> Tổng chi phí xây dựng, chi phí thiết bị, chi phí tư vấn đầu tư xây dựng, chi phí quản lý dự án, chi phí khác (bao gồm cả chi phí bảo vệ đất trồng lúa), chi phí dự phòng (kí hiệu lần lượt là XD, TB, TV, QLDA, CK, DP) được xác định trong quyết định chấp thuận chủ trương dự án của UBND tỉnh</w:t>
      </w:r>
      <w:r w:rsidR="00DA4972" w:rsidRPr="00EA31E7">
        <w:rPr>
          <w:spacing w:val="-2"/>
          <w:sz w:val="28"/>
          <w:szCs w:val="28"/>
          <w:lang w:val="nl-NL"/>
        </w:rPr>
        <w:t xml:space="preserve"> (không bao gồm thuế giá trị gia tăng</w:t>
      </w:r>
      <w:r w:rsidR="00705368">
        <w:rPr>
          <w:spacing w:val="-2"/>
          <w:sz w:val="28"/>
          <w:szCs w:val="28"/>
          <w:lang w:val="nl-NL"/>
        </w:rPr>
        <w:t>, lãi vay trong thời gian xây dựng</w:t>
      </w:r>
      <w:r w:rsidR="00DA4972" w:rsidRPr="00EA31E7">
        <w:rPr>
          <w:spacing w:val="-2"/>
          <w:sz w:val="28"/>
          <w:szCs w:val="28"/>
          <w:lang w:val="nl-NL"/>
        </w:rPr>
        <w:t>)</w:t>
      </w:r>
      <w:r w:rsidRPr="00EA31E7">
        <w:rPr>
          <w:spacing w:val="-2"/>
          <w:sz w:val="28"/>
          <w:szCs w:val="28"/>
          <w:lang w:val="nl-NL"/>
        </w:rPr>
        <w:t xml:space="preserve">; các chi phí này được phân bổ đều trong năm các năm thực hiện dự án (tổng chi phí xây dựng, chi phí thiết bị, chi phí tư vấn đầu tư xây dựng, chi phí quản lý dự án, chi phí khác, chi phí dự phòng năm thứ i của dự án = (XD + TB + TV + QLDA + CK + DP)/n); </w:t>
      </w:r>
      <w:r w:rsidR="00BE3DA6" w:rsidRPr="00EA31E7">
        <w:rPr>
          <w:spacing w:val="-2"/>
          <w:sz w:val="28"/>
          <w:szCs w:val="28"/>
          <w:lang w:val="nl-NL"/>
        </w:rPr>
        <w:t>t</w:t>
      </w:r>
      <w:r w:rsidRPr="00EA31E7">
        <w:rPr>
          <w:spacing w:val="-2"/>
          <w:sz w:val="28"/>
          <w:szCs w:val="28"/>
          <w:lang w:val="nl-NL"/>
        </w:rPr>
        <w:t>ổng chi phí xây dựng, chi phí thiết bị, chi phí tư vấn đầu tư xây dựng, chi phí quản lý dự án, chi phí khác, chi phí dự phòng năm thứ i của dự án xây dựng tòa nhà chung cư cao tầng, tòa nhà hỗn hợp cao tầng = (XD + TB + TV + QLDA + CK + DP)/(n-1);</w:t>
      </w:r>
      <w:r w:rsidR="00B11D94" w:rsidRPr="00EA31E7">
        <w:rPr>
          <w:spacing w:val="-2"/>
          <w:sz w:val="28"/>
          <w:szCs w:val="28"/>
          <w:lang w:val="nl-NL"/>
        </w:rPr>
        <w:t xml:space="preserve"> </w:t>
      </w:r>
    </w:p>
    <w:p w:rsidR="00AD07B7" w:rsidRPr="00EA31E7" w:rsidRDefault="007553B1" w:rsidP="0087402B">
      <w:pPr>
        <w:autoSpaceDE w:val="0"/>
        <w:autoSpaceDN w:val="0"/>
        <w:adjustRightInd w:val="0"/>
        <w:spacing w:before="40" w:after="40"/>
        <w:ind w:firstLine="567"/>
        <w:jc w:val="both"/>
        <w:rPr>
          <w:bCs/>
          <w:spacing w:val="-2"/>
          <w:sz w:val="28"/>
          <w:szCs w:val="28"/>
          <w:shd w:val="clear" w:color="auto" w:fill="FFFFFF"/>
        </w:rPr>
      </w:pPr>
      <w:r w:rsidRPr="00EA31E7">
        <w:rPr>
          <w:spacing w:val="-2"/>
          <w:sz w:val="28"/>
          <w:szCs w:val="28"/>
          <w:lang w:val="nl-NL"/>
        </w:rPr>
        <w:t xml:space="preserve"> Chi phí kinh doanh bao gồm:</w:t>
      </w:r>
      <w:r w:rsidR="00B11D94" w:rsidRPr="00EA31E7">
        <w:rPr>
          <w:spacing w:val="-2"/>
          <w:sz w:val="28"/>
          <w:szCs w:val="28"/>
          <w:lang w:val="nl-NL"/>
        </w:rPr>
        <w:t xml:space="preserve"> </w:t>
      </w:r>
      <w:r w:rsidR="00A03915" w:rsidRPr="00EA31E7">
        <w:rPr>
          <w:spacing w:val="-2"/>
          <w:sz w:val="28"/>
          <w:szCs w:val="28"/>
          <w:lang w:val="nl-NL"/>
        </w:rPr>
        <w:t>Chi phí quảng cáo, bán hàng, quản lý năm thứ i của dự án bằng 2% x{(XD + TB + TV + QLDA + CK)/n}; chi phí quảng cáo, bán hàng, quản lý năm thứ i của dự án xây dựng tòa nhà chung cư cao tầng, tòa nhà hỗn hợp cao tầng 2% x{(XD + TB + TV + QLDA + CK)/(n-1)};</w:t>
      </w:r>
      <w:r w:rsidR="00B11D94" w:rsidRPr="00EA31E7">
        <w:rPr>
          <w:spacing w:val="-2"/>
          <w:sz w:val="28"/>
          <w:szCs w:val="28"/>
          <w:lang w:val="nl-NL"/>
        </w:rPr>
        <w:t xml:space="preserve"> </w:t>
      </w:r>
      <w:r w:rsidR="00BE3DA6" w:rsidRPr="00EA31E7">
        <w:rPr>
          <w:spacing w:val="-2"/>
          <w:sz w:val="28"/>
          <w:szCs w:val="28"/>
          <w:lang w:val="nl-NL"/>
        </w:rPr>
        <w:t>l</w:t>
      </w:r>
      <w:r w:rsidR="00B8009A" w:rsidRPr="00EA31E7">
        <w:rPr>
          <w:spacing w:val="-2"/>
          <w:sz w:val="28"/>
          <w:szCs w:val="28"/>
          <w:lang w:val="nl-NL"/>
        </w:rPr>
        <w:t xml:space="preserve">ợi nhuận để lại cho nhà đầu tư có tính đến yếu tố rủi ro kinh doanh và chi phí vốn được tính bằng tỷ lệ phần trăm (%) nhân với (Tổng doanh thu phát triển giả định trừ đi Tổng chi phí phát triển ước tính không bao gồm lợi nhuận để lại cho nhà đầu tư). Mức tỷ lệ phần trăm (%) được quy định </w:t>
      </w:r>
      <w:r w:rsidR="00DA4972" w:rsidRPr="00EA31E7">
        <w:rPr>
          <w:bCs/>
          <w:spacing w:val="-2"/>
          <w:sz w:val="28"/>
          <w:szCs w:val="28"/>
          <w:shd w:val="clear" w:color="auto" w:fill="FFFFFF"/>
        </w:rPr>
        <w:t>đ</w:t>
      </w:r>
      <w:r w:rsidR="00AD07B7" w:rsidRPr="00EA31E7">
        <w:rPr>
          <w:bCs/>
          <w:spacing w:val="-2"/>
          <w:sz w:val="28"/>
          <w:szCs w:val="28"/>
          <w:shd w:val="clear" w:color="auto" w:fill="FFFFFF"/>
        </w:rPr>
        <w:t>ối với</w:t>
      </w:r>
      <w:r w:rsidR="009D58AE" w:rsidRPr="00EA31E7">
        <w:rPr>
          <w:bCs/>
          <w:spacing w:val="-2"/>
          <w:sz w:val="28"/>
          <w:szCs w:val="28"/>
          <w:shd w:val="clear" w:color="auto" w:fill="FFFFFF"/>
        </w:rPr>
        <w:t xml:space="preserve"> trường hợp</w:t>
      </w:r>
      <w:r w:rsidR="00AD07B7" w:rsidRPr="00EA31E7">
        <w:rPr>
          <w:bCs/>
          <w:spacing w:val="-2"/>
          <w:sz w:val="28"/>
          <w:szCs w:val="28"/>
          <w:shd w:val="clear" w:color="auto" w:fill="FFFFFF"/>
        </w:rPr>
        <w:t xml:space="preserve"> dự án</w:t>
      </w:r>
      <w:r w:rsidR="009D58AE" w:rsidRPr="00EA31E7">
        <w:rPr>
          <w:bCs/>
          <w:spacing w:val="-2"/>
          <w:sz w:val="28"/>
          <w:szCs w:val="28"/>
          <w:shd w:val="clear" w:color="auto" w:fill="FFFFFF"/>
        </w:rPr>
        <w:t xml:space="preserve"> thực hiện theo hình thức</w:t>
      </w:r>
      <w:r w:rsidR="00AD07B7" w:rsidRPr="00EA31E7">
        <w:rPr>
          <w:bCs/>
          <w:spacing w:val="-2"/>
          <w:sz w:val="28"/>
          <w:szCs w:val="28"/>
          <w:shd w:val="clear" w:color="auto" w:fill="FFFFFF"/>
        </w:rPr>
        <w:t xml:space="preserve"> đấu thầu</w:t>
      </w:r>
      <w:r w:rsidR="009D58AE" w:rsidRPr="00EA31E7">
        <w:rPr>
          <w:bCs/>
          <w:spacing w:val="-2"/>
          <w:sz w:val="28"/>
          <w:szCs w:val="28"/>
          <w:shd w:val="clear" w:color="auto" w:fill="FFFFFF"/>
        </w:rPr>
        <w:t xml:space="preserve"> lựa chọn nhà đầu tư là</w:t>
      </w:r>
      <w:r w:rsidR="00AD07B7" w:rsidRPr="00EA31E7">
        <w:rPr>
          <w:bCs/>
          <w:spacing w:val="-2"/>
          <w:sz w:val="28"/>
          <w:szCs w:val="28"/>
          <w:shd w:val="clear" w:color="auto" w:fill="FFFFFF"/>
        </w:rPr>
        <w:t xml:space="preserve"> 15% đối với dự án thực hiện trên địa bàn thành phố Bắc Giang và 20% đối với dự án thực hiện trên địa bàn các huyện còn lại</w:t>
      </w:r>
      <w:r w:rsidR="009D58AE" w:rsidRPr="00EA31E7">
        <w:rPr>
          <w:bCs/>
          <w:spacing w:val="-2"/>
          <w:sz w:val="28"/>
          <w:szCs w:val="28"/>
          <w:shd w:val="clear" w:color="auto" w:fill="FFFFFF"/>
        </w:rPr>
        <w:t>; đ</w:t>
      </w:r>
      <w:r w:rsidR="00AD07B7" w:rsidRPr="00EA31E7">
        <w:rPr>
          <w:bCs/>
          <w:spacing w:val="-2"/>
          <w:sz w:val="28"/>
          <w:szCs w:val="28"/>
          <w:shd w:val="clear" w:color="auto" w:fill="FFFFFF"/>
        </w:rPr>
        <w:t>ối với</w:t>
      </w:r>
      <w:r w:rsidR="009D58AE" w:rsidRPr="00EA31E7">
        <w:rPr>
          <w:bCs/>
          <w:spacing w:val="-2"/>
          <w:sz w:val="28"/>
          <w:szCs w:val="28"/>
          <w:shd w:val="clear" w:color="auto" w:fill="FFFFFF"/>
        </w:rPr>
        <w:t xml:space="preserve"> trường hợp</w:t>
      </w:r>
      <w:r w:rsidR="00AD07B7" w:rsidRPr="00EA31E7">
        <w:rPr>
          <w:bCs/>
          <w:spacing w:val="-2"/>
          <w:sz w:val="28"/>
          <w:szCs w:val="28"/>
          <w:shd w:val="clear" w:color="auto" w:fill="FFFFFF"/>
        </w:rPr>
        <w:t xml:space="preserve"> dự án</w:t>
      </w:r>
      <w:r w:rsidR="009D58AE" w:rsidRPr="00EA31E7">
        <w:rPr>
          <w:bCs/>
          <w:spacing w:val="-2"/>
          <w:sz w:val="28"/>
          <w:szCs w:val="28"/>
          <w:shd w:val="clear" w:color="auto" w:fill="FFFFFF"/>
        </w:rPr>
        <w:t xml:space="preserve"> thực hiện theo hình thức</w:t>
      </w:r>
      <w:r w:rsidR="00AD07B7" w:rsidRPr="00EA31E7">
        <w:rPr>
          <w:bCs/>
          <w:spacing w:val="-2"/>
          <w:sz w:val="28"/>
          <w:szCs w:val="28"/>
          <w:shd w:val="clear" w:color="auto" w:fill="FFFFFF"/>
        </w:rPr>
        <w:t xml:space="preserve"> đấu giá</w:t>
      </w:r>
      <w:r w:rsidR="009D58AE" w:rsidRPr="00EA31E7">
        <w:rPr>
          <w:bCs/>
          <w:spacing w:val="-2"/>
          <w:sz w:val="28"/>
          <w:szCs w:val="28"/>
          <w:shd w:val="clear" w:color="auto" w:fill="FFFFFF"/>
        </w:rPr>
        <w:t xml:space="preserve"> quyền sử dụng đất là</w:t>
      </w:r>
      <w:r w:rsidR="00AD07B7" w:rsidRPr="00EA31E7">
        <w:rPr>
          <w:bCs/>
          <w:spacing w:val="-2"/>
          <w:sz w:val="28"/>
          <w:szCs w:val="28"/>
          <w:shd w:val="clear" w:color="auto" w:fill="FFFFFF"/>
        </w:rPr>
        <w:t xml:space="preserve"> 10%.</w:t>
      </w:r>
    </w:p>
    <w:p w:rsidR="003060C3" w:rsidRPr="00EA31E7" w:rsidRDefault="003060C3" w:rsidP="0087402B">
      <w:pPr>
        <w:autoSpaceDE w:val="0"/>
        <w:autoSpaceDN w:val="0"/>
        <w:adjustRightInd w:val="0"/>
        <w:spacing w:before="40" w:after="40"/>
        <w:ind w:firstLine="567"/>
        <w:jc w:val="both"/>
        <w:rPr>
          <w:sz w:val="28"/>
          <w:szCs w:val="28"/>
          <w:lang w:val="nl-NL"/>
        </w:rPr>
      </w:pPr>
      <w:r w:rsidRPr="00EA31E7">
        <w:rPr>
          <w:sz w:val="28"/>
          <w:szCs w:val="28"/>
          <w:lang w:val="nl-NL"/>
        </w:rPr>
        <w:t>2</w:t>
      </w:r>
      <w:r w:rsidRPr="00EA31E7">
        <w:rPr>
          <w:sz w:val="28"/>
          <w:szCs w:val="28"/>
          <w:lang w:val="vi-VN"/>
        </w:rPr>
        <w:t>. Giá đất tính tiền thuê đất</w:t>
      </w:r>
      <w:r w:rsidRPr="00EA31E7">
        <w:rPr>
          <w:sz w:val="28"/>
          <w:szCs w:val="28"/>
          <w:lang w:val="nl-NL"/>
        </w:rPr>
        <w:t>:</w:t>
      </w:r>
    </w:p>
    <w:p w:rsidR="00F15762" w:rsidRPr="00EA31E7" w:rsidRDefault="00F15762" w:rsidP="0087402B">
      <w:pPr>
        <w:spacing w:before="40" w:after="40"/>
        <w:ind w:firstLine="567"/>
        <w:jc w:val="both"/>
        <w:rPr>
          <w:spacing w:val="-2"/>
          <w:sz w:val="28"/>
          <w:szCs w:val="28"/>
          <w:lang w:val="nl-NL"/>
        </w:rPr>
      </w:pPr>
      <w:r w:rsidRPr="00EA31E7">
        <w:rPr>
          <w:bCs/>
          <w:spacing w:val="-2"/>
          <w:sz w:val="28"/>
          <w:szCs w:val="28"/>
          <w:lang w:val="nl-NL"/>
        </w:rPr>
        <w:t>Giá đất để tính tiền thuê đất khi nhà đầu tư được Nhà nước cho thuê đất không thông qua hình thức đấu giá hoặc định giá khởi điểm đấu giá quyền sử dụng đất thuê khi nhà đầu tư được Nhà nước cho thuê đất thực hiện dự án đầu tư thông qua hình thức đấu giá</w:t>
      </w:r>
      <w:r w:rsidRPr="00EA31E7">
        <w:rPr>
          <w:spacing w:val="-2"/>
          <w:sz w:val="28"/>
          <w:szCs w:val="28"/>
          <w:lang w:val="nl-NL"/>
        </w:rPr>
        <w:t xml:space="preserve"> xác định theo phương pháp quy định tại Điều 4 NĐ 44/CP, chương II Thông tư 36/TT-BTNMT, NĐ 89/CP và các văn bản khác của Nhà nước có liên quan.</w:t>
      </w:r>
    </w:p>
    <w:p w:rsidR="003060C3" w:rsidRPr="00EA31E7" w:rsidRDefault="003060C3" w:rsidP="0087402B">
      <w:pPr>
        <w:autoSpaceDE w:val="0"/>
        <w:autoSpaceDN w:val="0"/>
        <w:adjustRightInd w:val="0"/>
        <w:spacing w:before="40" w:after="40"/>
        <w:ind w:firstLine="567"/>
        <w:jc w:val="both"/>
        <w:rPr>
          <w:b/>
          <w:sz w:val="28"/>
          <w:szCs w:val="28"/>
          <w:lang w:val="vi-VN"/>
        </w:rPr>
      </w:pPr>
      <w:r w:rsidRPr="00EA31E7">
        <w:rPr>
          <w:b/>
          <w:sz w:val="28"/>
          <w:szCs w:val="28"/>
          <w:lang w:val="vi-VN"/>
        </w:rPr>
        <w:t>Điều 1</w:t>
      </w:r>
      <w:r w:rsidR="00E026B5" w:rsidRPr="00EA31E7">
        <w:rPr>
          <w:b/>
          <w:sz w:val="28"/>
          <w:szCs w:val="28"/>
        </w:rPr>
        <w:t>6</w:t>
      </w:r>
      <w:r w:rsidRPr="00EA31E7">
        <w:rPr>
          <w:b/>
          <w:sz w:val="28"/>
          <w:szCs w:val="28"/>
          <w:lang w:val="vi-VN"/>
        </w:rPr>
        <w:t>. Giám sát thực hiện</w:t>
      </w:r>
      <w:r w:rsidR="00AB4C08" w:rsidRPr="00EA31E7">
        <w:rPr>
          <w:b/>
          <w:sz w:val="28"/>
          <w:szCs w:val="28"/>
        </w:rPr>
        <w:t xml:space="preserve"> hợp đồng dự án</w:t>
      </w:r>
      <w:r w:rsidRPr="00EA31E7">
        <w:rPr>
          <w:b/>
          <w:sz w:val="28"/>
          <w:szCs w:val="28"/>
          <w:lang w:val="vi-VN"/>
        </w:rPr>
        <w:t xml:space="preserve"> </w:t>
      </w:r>
    </w:p>
    <w:p w:rsidR="00710E8B" w:rsidRPr="00EA31E7" w:rsidRDefault="00710E8B" w:rsidP="0087402B">
      <w:pPr>
        <w:autoSpaceDE w:val="0"/>
        <w:autoSpaceDN w:val="0"/>
        <w:adjustRightInd w:val="0"/>
        <w:spacing w:before="40" w:after="40"/>
        <w:ind w:firstLine="567"/>
        <w:jc w:val="both"/>
        <w:rPr>
          <w:spacing w:val="-2"/>
          <w:sz w:val="28"/>
          <w:szCs w:val="28"/>
          <w:lang w:val="vi-VN"/>
        </w:rPr>
      </w:pPr>
      <w:r w:rsidRPr="00EA31E7">
        <w:rPr>
          <w:spacing w:val="-2"/>
          <w:sz w:val="28"/>
          <w:szCs w:val="28"/>
          <w:lang w:val="vi-VN"/>
        </w:rPr>
        <w:t xml:space="preserve">1. </w:t>
      </w:r>
      <w:r w:rsidR="00251589" w:rsidRPr="00EA31E7">
        <w:rPr>
          <w:spacing w:val="-2"/>
          <w:sz w:val="28"/>
          <w:szCs w:val="28"/>
          <w:lang w:val="vi-VN"/>
        </w:rPr>
        <w:t>UBND</w:t>
      </w:r>
      <w:r w:rsidRPr="00EA31E7">
        <w:rPr>
          <w:spacing w:val="-2"/>
          <w:sz w:val="28"/>
          <w:szCs w:val="28"/>
          <w:lang w:val="vi-VN"/>
        </w:rPr>
        <w:t xml:space="preserve"> cấp huyện</w:t>
      </w:r>
      <w:r w:rsidR="00C955B5" w:rsidRPr="00EA31E7">
        <w:rPr>
          <w:spacing w:val="-2"/>
          <w:sz w:val="28"/>
          <w:szCs w:val="28"/>
        </w:rPr>
        <w:t xml:space="preserve"> </w:t>
      </w:r>
      <w:r w:rsidRPr="00EA31E7">
        <w:rPr>
          <w:spacing w:val="-2"/>
          <w:sz w:val="28"/>
          <w:szCs w:val="28"/>
          <w:lang w:val="vi-VN"/>
        </w:rPr>
        <w:t>tổ chức giám sát việc thực hiện hợp đồng dự án</w:t>
      </w:r>
      <w:r w:rsidR="00E077ED" w:rsidRPr="00EA31E7">
        <w:rPr>
          <w:spacing w:val="-2"/>
          <w:sz w:val="28"/>
          <w:szCs w:val="28"/>
        </w:rPr>
        <w:t>;</w:t>
      </w:r>
      <w:r w:rsidRPr="00EA31E7">
        <w:rPr>
          <w:spacing w:val="-2"/>
          <w:sz w:val="28"/>
          <w:szCs w:val="28"/>
          <w:lang w:val="vi-VN"/>
        </w:rPr>
        <w:t xml:space="preserve"> chủ trì giám sát thường xuyên về tiến độ và chất lượng thực hiện dự án; có quyền yêu cầu nhà đầu tư tạm dừng thi công và khắc phục những tồn tại để bảo đảm chất lượng công trình cũng như các yêu cầu trong hợp đồng dự án đã được ký kết. </w:t>
      </w:r>
    </w:p>
    <w:p w:rsidR="003060C3" w:rsidRPr="00EA31E7" w:rsidRDefault="003060C3" w:rsidP="003B7D5B">
      <w:pPr>
        <w:autoSpaceDE w:val="0"/>
        <w:autoSpaceDN w:val="0"/>
        <w:adjustRightInd w:val="0"/>
        <w:spacing w:before="120" w:after="120"/>
        <w:ind w:firstLine="567"/>
        <w:jc w:val="both"/>
        <w:rPr>
          <w:spacing w:val="-2"/>
          <w:sz w:val="28"/>
          <w:szCs w:val="28"/>
        </w:rPr>
      </w:pPr>
      <w:r w:rsidRPr="00EA31E7">
        <w:rPr>
          <w:spacing w:val="-2"/>
          <w:sz w:val="28"/>
          <w:szCs w:val="28"/>
          <w:lang w:val="vi-VN"/>
        </w:rPr>
        <w:t>2. Trong quá trình đàm phán hợp đồng</w:t>
      </w:r>
      <w:r w:rsidR="009E3035" w:rsidRPr="00EA31E7">
        <w:rPr>
          <w:spacing w:val="-2"/>
          <w:sz w:val="28"/>
          <w:szCs w:val="28"/>
          <w:lang w:val="vi-VN"/>
        </w:rPr>
        <w:t xml:space="preserve"> dự án</w:t>
      </w:r>
      <w:r w:rsidRPr="00EA31E7">
        <w:rPr>
          <w:spacing w:val="-2"/>
          <w:sz w:val="28"/>
          <w:szCs w:val="28"/>
          <w:lang w:val="vi-VN"/>
        </w:rPr>
        <w:t>,</w:t>
      </w:r>
      <w:r w:rsidR="001F45FD" w:rsidRPr="00EA31E7">
        <w:rPr>
          <w:spacing w:val="-2"/>
          <w:sz w:val="28"/>
          <w:szCs w:val="28"/>
          <w:lang w:val="vi-VN"/>
        </w:rPr>
        <w:t xml:space="preserve"> đối với các công trình chuyển giao cho Nhà</w:t>
      </w:r>
      <w:r w:rsidR="001F45FD" w:rsidRPr="00EA31E7">
        <w:rPr>
          <w:spacing w:val="-2"/>
          <w:sz w:val="28"/>
          <w:szCs w:val="28"/>
        </w:rPr>
        <w:t xml:space="preserve"> nước đã được xác định trong hợp đồng dự án,</w:t>
      </w:r>
      <w:r w:rsidRPr="00EA31E7">
        <w:rPr>
          <w:spacing w:val="-2"/>
          <w:sz w:val="28"/>
          <w:szCs w:val="28"/>
          <w:lang w:val="vi-VN"/>
        </w:rPr>
        <w:t xml:space="preserve"> </w:t>
      </w:r>
      <w:r w:rsidR="00B402A7" w:rsidRPr="00EA31E7">
        <w:rPr>
          <w:spacing w:val="-2"/>
          <w:sz w:val="28"/>
          <w:szCs w:val="28"/>
        </w:rPr>
        <w:t>UBND</w:t>
      </w:r>
      <w:r w:rsidRPr="00EA31E7">
        <w:rPr>
          <w:spacing w:val="-2"/>
          <w:sz w:val="28"/>
          <w:szCs w:val="28"/>
          <w:lang w:val="vi-VN"/>
        </w:rPr>
        <w:t xml:space="preserve"> cấp huyện</w:t>
      </w:r>
      <w:r w:rsidR="009E3035" w:rsidRPr="00EA31E7">
        <w:rPr>
          <w:spacing w:val="-2"/>
          <w:sz w:val="28"/>
          <w:szCs w:val="28"/>
        </w:rPr>
        <w:t xml:space="preserve"> và </w:t>
      </w:r>
      <w:r w:rsidR="009E3035" w:rsidRPr="00EA31E7">
        <w:rPr>
          <w:spacing w:val="-2"/>
          <w:sz w:val="28"/>
          <w:szCs w:val="28"/>
        </w:rPr>
        <w:lastRenderedPageBreak/>
        <w:t>nhà đầu tư</w:t>
      </w:r>
      <w:r w:rsidRPr="00EA31E7">
        <w:rPr>
          <w:spacing w:val="-2"/>
          <w:sz w:val="28"/>
          <w:szCs w:val="28"/>
          <w:lang w:val="vi-VN"/>
        </w:rPr>
        <w:t xml:space="preserve"> thương thảo </w:t>
      </w:r>
      <w:r w:rsidR="009E3035" w:rsidRPr="00EA31E7">
        <w:rPr>
          <w:spacing w:val="-2"/>
          <w:sz w:val="28"/>
          <w:szCs w:val="28"/>
        </w:rPr>
        <w:t>để</w:t>
      </w:r>
      <w:r w:rsidRPr="00EA31E7">
        <w:rPr>
          <w:spacing w:val="-2"/>
          <w:sz w:val="28"/>
          <w:szCs w:val="28"/>
          <w:lang w:val="vi-VN"/>
        </w:rPr>
        <w:t xml:space="preserve"> </w:t>
      </w:r>
      <w:r w:rsidR="00321C04" w:rsidRPr="00EA31E7">
        <w:rPr>
          <w:spacing w:val="-2"/>
          <w:sz w:val="28"/>
          <w:szCs w:val="28"/>
          <w:lang w:val="vi-VN"/>
        </w:rPr>
        <w:t xml:space="preserve">ưu tiên </w:t>
      </w:r>
      <w:r w:rsidR="009E3035" w:rsidRPr="00EA31E7">
        <w:rPr>
          <w:spacing w:val="-2"/>
          <w:sz w:val="28"/>
          <w:szCs w:val="28"/>
        </w:rPr>
        <w:t>giao cho</w:t>
      </w:r>
      <w:r w:rsidRPr="00EA31E7">
        <w:rPr>
          <w:spacing w:val="-2"/>
          <w:sz w:val="28"/>
          <w:szCs w:val="28"/>
          <w:lang w:val="vi-VN"/>
        </w:rPr>
        <w:t xml:space="preserve"> Ban </w:t>
      </w:r>
      <w:r w:rsidR="00BE3DA6" w:rsidRPr="00EA31E7">
        <w:rPr>
          <w:spacing w:val="-2"/>
          <w:sz w:val="28"/>
          <w:szCs w:val="28"/>
        </w:rPr>
        <w:t>Q</w:t>
      </w:r>
      <w:r w:rsidRPr="00EA31E7">
        <w:rPr>
          <w:spacing w:val="-2"/>
          <w:sz w:val="28"/>
          <w:szCs w:val="28"/>
          <w:lang w:val="vi-VN"/>
        </w:rPr>
        <w:t>u</w:t>
      </w:r>
      <w:r w:rsidR="00622EDC">
        <w:rPr>
          <w:spacing w:val="-2"/>
          <w:sz w:val="28"/>
          <w:szCs w:val="28"/>
          <w:lang w:val="vi-VN"/>
        </w:rPr>
        <w:t>ản lý dự án đầu tư xây dựng c</w:t>
      </w:r>
      <w:r w:rsidR="00622EDC">
        <w:rPr>
          <w:spacing w:val="-2"/>
          <w:sz w:val="28"/>
          <w:szCs w:val="28"/>
        </w:rPr>
        <w:t>ấp huyện</w:t>
      </w:r>
      <w:r w:rsidRPr="00EA31E7">
        <w:rPr>
          <w:spacing w:val="-2"/>
          <w:sz w:val="28"/>
          <w:szCs w:val="28"/>
          <w:lang w:val="vi-VN"/>
        </w:rPr>
        <w:t xml:space="preserve"> nơi có dự án</w:t>
      </w:r>
      <w:r w:rsidR="009E3035" w:rsidRPr="00EA31E7">
        <w:rPr>
          <w:spacing w:val="-2"/>
          <w:sz w:val="28"/>
          <w:szCs w:val="28"/>
        </w:rPr>
        <w:t xml:space="preserve"> thực hiện</w:t>
      </w:r>
      <w:r w:rsidR="009E3035" w:rsidRPr="00EA31E7">
        <w:rPr>
          <w:spacing w:val="-2"/>
          <w:sz w:val="28"/>
          <w:szCs w:val="28"/>
          <w:lang w:val="vi-VN"/>
        </w:rPr>
        <w:t xml:space="preserve"> gói thầu tư vấn giám sát thi công xây dựng</w:t>
      </w:r>
      <w:r w:rsidR="001F45FD" w:rsidRPr="00EA31E7">
        <w:rPr>
          <w:spacing w:val="-2"/>
          <w:sz w:val="28"/>
          <w:szCs w:val="28"/>
        </w:rPr>
        <w:t>;</w:t>
      </w:r>
      <w:r w:rsidRPr="00EA31E7">
        <w:rPr>
          <w:spacing w:val="-2"/>
          <w:sz w:val="28"/>
          <w:szCs w:val="28"/>
          <w:lang w:val="vi-VN"/>
        </w:rPr>
        <w:t xml:space="preserve"> </w:t>
      </w:r>
      <w:r w:rsidR="001F45FD" w:rsidRPr="00EA31E7">
        <w:rPr>
          <w:spacing w:val="-2"/>
          <w:sz w:val="28"/>
          <w:szCs w:val="28"/>
        </w:rPr>
        <w:t>t</w:t>
      </w:r>
      <w:r w:rsidRPr="00EA31E7">
        <w:rPr>
          <w:spacing w:val="-2"/>
          <w:sz w:val="28"/>
          <w:szCs w:val="28"/>
          <w:lang w:val="vi-VN"/>
        </w:rPr>
        <w:t xml:space="preserve">rường hợp Ban </w:t>
      </w:r>
      <w:r w:rsidR="00BE3DA6" w:rsidRPr="00EA31E7">
        <w:rPr>
          <w:spacing w:val="-2"/>
          <w:sz w:val="28"/>
          <w:szCs w:val="28"/>
        </w:rPr>
        <w:t>Q</w:t>
      </w:r>
      <w:r w:rsidRPr="00EA31E7">
        <w:rPr>
          <w:spacing w:val="-2"/>
          <w:sz w:val="28"/>
          <w:szCs w:val="28"/>
          <w:lang w:val="vi-VN"/>
        </w:rPr>
        <w:t xml:space="preserve">uản lý dự án đầu tư xây dựng </w:t>
      </w:r>
      <w:r w:rsidR="00622EDC">
        <w:rPr>
          <w:spacing w:val="-2"/>
          <w:sz w:val="28"/>
          <w:szCs w:val="28"/>
        </w:rPr>
        <w:t xml:space="preserve">cấp </w:t>
      </w:r>
      <w:r w:rsidRPr="00EA31E7">
        <w:rPr>
          <w:spacing w:val="-2"/>
          <w:sz w:val="28"/>
          <w:szCs w:val="28"/>
          <w:lang w:val="vi-VN"/>
        </w:rPr>
        <w:t xml:space="preserve">huyện không đủ </w:t>
      </w:r>
      <w:r w:rsidR="002423DA" w:rsidRPr="00EA31E7">
        <w:rPr>
          <w:spacing w:val="-2"/>
          <w:sz w:val="28"/>
          <w:szCs w:val="28"/>
        </w:rPr>
        <w:t>điều kiện thực hiện</w:t>
      </w:r>
      <w:r w:rsidR="00BE3DA6" w:rsidRPr="00EA31E7">
        <w:rPr>
          <w:spacing w:val="-2"/>
          <w:sz w:val="28"/>
          <w:szCs w:val="28"/>
        </w:rPr>
        <w:t>,</w:t>
      </w:r>
      <w:r w:rsidRPr="00EA31E7">
        <w:rPr>
          <w:spacing w:val="-2"/>
          <w:sz w:val="28"/>
          <w:szCs w:val="28"/>
          <w:lang w:val="vi-VN"/>
        </w:rPr>
        <w:t xml:space="preserve"> </w:t>
      </w:r>
      <w:r w:rsidR="00251589" w:rsidRPr="00EA31E7">
        <w:rPr>
          <w:spacing w:val="-2"/>
          <w:sz w:val="28"/>
          <w:szCs w:val="28"/>
          <w:lang w:val="vi-VN"/>
        </w:rPr>
        <w:t>UBND</w:t>
      </w:r>
      <w:r w:rsidRPr="00EA31E7">
        <w:rPr>
          <w:spacing w:val="-2"/>
          <w:sz w:val="28"/>
          <w:szCs w:val="28"/>
          <w:lang w:val="vi-VN"/>
        </w:rPr>
        <w:t xml:space="preserve"> cấp huyện đề nghị nhà đầu tư ký hợp đồng tư vấn giám sát thi công</w:t>
      </w:r>
      <w:r w:rsidR="001F45FD" w:rsidRPr="00EA31E7">
        <w:rPr>
          <w:spacing w:val="-2"/>
          <w:sz w:val="28"/>
          <w:szCs w:val="28"/>
        </w:rPr>
        <w:t xml:space="preserve"> xây dựng</w:t>
      </w:r>
      <w:r w:rsidRPr="00EA31E7">
        <w:rPr>
          <w:spacing w:val="-2"/>
          <w:sz w:val="28"/>
          <w:szCs w:val="28"/>
          <w:lang w:val="vi-VN"/>
        </w:rPr>
        <w:t xml:space="preserve"> với Ban </w:t>
      </w:r>
      <w:r w:rsidR="00BE3DA6" w:rsidRPr="00EA31E7">
        <w:rPr>
          <w:spacing w:val="-2"/>
          <w:sz w:val="28"/>
          <w:szCs w:val="28"/>
        </w:rPr>
        <w:t>Q</w:t>
      </w:r>
      <w:r w:rsidRPr="00EA31E7">
        <w:rPr>
          <w:spacing w:val="-2"/>
          <w:sz w:val="28"/>
          <w:szCs w:val="28"/>
          <w:lang w:val="vi-VN"/>
        </w:rPr>
        <w:t>uản lý dự án đầu tư xây dựng</w:t>
      </w:r>
      <w:r w:rsidR="00B402A7" w:rsidRPr="00EA31E7">
        <w:rPr>
          <w:spacing w:val="-2"/>
          <w:sz w:val="28"/>
          <w:szCs w:val="28"/>
          <w:lang w:val="vi-VN"/>
        </w:rPr>
        <w:t xml:space="preserve"> chuyên ngành của tỉnh</w:t>
      </w:r>
      <w:r w:rsidR="001F45FD" w:rsidRPr="00EA31E7">
        <w:rPr>
          <w:spacing w:val="-2"/>
          <w:sz w:val="28"/>
          <w:szCs w:val="28"/>
        </w:rPr>
        <w:t xml:space="preserve"> hoặc các đơn vị sự nghiệp thuộc các Sở quản lý công trình xây dựng chuyên ngành có đủ năng lực thực hiện giám sát thi công xây dựng</w:t>
      </w:r>
      <w:r w:rsidR="00B402A7" w:rsidRPr="00EA31E7">
        <w:rPr>
          <w:spacing w:val="-2"/>
          <w:sz w:val="28"/>
          <w:szCs w:val="28"/>
          <w:lang w:val="vi-VN"/>
        </w:rPr>
        <w:t>.</w:t>
      </w:r>
    </w:p>
    <w:p w:rsidR="003060C3" w:rsidRPr="00EA31E7" w:rsidRDefault="003060C3" w:rsidP="003B7D5B">
      <w:pPr>
        <w:autoSpaceDE w:val="0"/>
        <w:autoSpaceDN w:val="0"/>
        <w:adjustRightInd w:val="0"/>
        <w:spacing w:before="120" w:after="120"/>
        <w:ind w:firstLine="567"/>
        <w:jc w:val="both"/>
        <w:rPr>
          <w:sz w:val="28"/>
          <w:szCs w:val="28"/>
          <w:lang w:val="vi-VN"/>
        </w:rPr>
      </w:pPr>
      <w:r w:rsidRPr="00EA31E7">
        <w:rPr>
          <w:sz w:val="28"/>
          <w:szCs w:val="28"/>
          <w:lang w:val="vi-VN"/>
        </w:rPr>
        <w:t>3. Chủ đầu tư tự chịu trách nhiệm về chất lượng công trình dự án.</w:t>
      </w:r>
    </w:p>
    <w:p w:rsidR="00E026B5" w:rsidRPr="00EA31E7" w:rsidRDefault="00E026B5" w:rsidP="003B7D5B">
      <w:pPr>
        <w:autoSpaceDE w:val="0"/>
        <w:autoSpaceDN w:val="0"/>
        <w:adjustRightInd w:val="0"/>
        <w:spacing w:before="120" w:after="120"/>
        <w:ind w:firstLine="567"/>
        <w:jc w:val="both"/>
        <w:rPr>
          <w:b/>
          <w:sz w:val="28"/>
          <w:szCs w:val="28"/>
        </w:rPr>
      </w:pPr>
      <w:r w:rsidRPr="00EA31E7">
        <w:rPr>
          <w:b/>
          <w:sz w:val="28"/>
          <w:szCs w:val="28"/>
        </w:rPr>
        <w:t xml:space="preserve">Điều 17. Tổ chức thi công, nghiệm thu công trình </w:t>
      </w:r>
    </w:p>
    <w:p w:rsidR="00E026B5" w:rsidRPr="00EA31E7" w:rsidRDefault="00E026B5" w:rsidP="003B7D5B">
      <w:pPr>
        <w:shd w:val="clear" w:color="auto" w:fill="FFFFFF"/>
        <w:spacing w:before="120" w:after="120"/>
        <w:ind w:firstLine="567"/>
        <w:jc w:val="both"/>
        <w:rPr>
          <w:sz w:val="28"/>
          <w:szCs w:val="28"/>
        </w:rPr>
      </w:pPr>
      <w:r w:rsidRPr="00EA31E7">
        <w:rPr>
          <w:sz w:val="28"/>
          <w:szCs w:val="28"/>
        </w:rPr>
        <w:t xml:space="preserve">1. Chủ đầu tư tổ chức thi công công trình theo hồ sơ thiết kế bản vẽ thi công đã được phê duyệt. </w:t>
      </w:r>
    </w:p>
    <w:p w:rsidR="00E026B5" w:rsidRPr="00EA31E7" w:rsidRDefault="00E026B5" w:rsidP="003B7D5B">
      <w:pPr>
        <w:shd w:val="clear" w:color="auto" w:fill="FFFFFF"/>
        <w:spacing w:before="120" w:after="120"/>
        <w:ind w:firstLine="567"/>
        <w:jc w:val="both"/>
        <w:rPr>
          <w:sz w:val="28"/>
          <w:szCs w:val="28"/>
        </w:rPr>
      </w:pPr>
      <w:r w:rsidRPr="00EA31E7">
        <w:rPr>
          <w:sz w:val="28"/>
          <w:szCs w:val="28"/>
        </w:rPr>
        <w:t>2. Nghiệm thu hạng mục công trình, công trình xây dựng</w:t>
      </w:r>
    </w:p>
    <w:p w:rsidR="00E026B5" w:rsidRPr="00EA31E7" w:rsidRDefault="00E026B5" w:rsidP="003B7D5B">
      <w:pPr>
        <w:shd w:val="clear" w:color="auto" w:fill="FFFFFF"/>
        <w:spacing w:before="120" w:after="120"/>
        <w:ind w:firstLine="567"/>
        <w:jc w:val="both"/>
        <w:rPr>
          <w:spacing w:val="-4"/>
          <w:sz w:val="28"/>
          <w:szCs w:val="28"/>
        </w:rPr>
      </w:pPr>
      <w:r w:rsidRPr="00EA31E7">
        <w:rPr>
          <w:spacing w:val="-4"/>
          <w:sz w:val="28"/>
          <w:szCs w:val="28"/>
        </w:rPr>
        <w:t>a) Chủ đầu tư có trách nhiệm tổ chức và trực tiếp tham gia nghiệm thu hoàn thành toàn bộ hạng mục công trình, công trình xây dựng trước khi đưa vào sử dụng;</w:t>
      </w:r>
    </w:p>
    <w:p w:rsidR="00B7654C" w:rsidRPr="00EA31E7" w:rsidRDefault="00E026B5" w:rsidP="003B7D5B">
      <w:pPr>
        <w:shd w:val="clear" w:color="auto" w:fill="FFFFFF"/>
        <w:spacing w:before="120" w:after="120"/>
        <w:ind w:firstLine="567"/>
        <w:jc w:val="both"/>
        <w:rPr>
          <w:sz w:val="28"/>
          <w:szCs w:val="28"/>
        </w:rPr>
      </w:pPr>
      <w:r w:rsidRPr="00EA31E7">
        <w:rPr>
          <w:sz w:val="28"/>
          <w:szCs w:val="28"/>
        </w:rPr>
        <w:t xml:space="preserve">b) </w:t>
      </w:r>
      <w:r w:rsidR="00B7654C" w:rsidRPr="00EA31E7">
        <w:rPr>
          <w:sz w:val="28"/>
          <w:szCs w:val="28"/>
          <w:lang w:val="vi-VN"/>
        </w:rPr>
        <w:t>Sở Xây dựng thực hiện kiểm tra chất lượng công trình trong quá trình thi công và công tác nghiệm thu khi hoàn thành thi công xây dựng.</w:t>
      </w:r>
    </w:p>
    <w:p w:rsidR="001365FF" w:rsidRPr="00EA31E7" w:rsidRDefault="001365FF" w:rsidP="003B7D5B">
      <w:pPr>
        <w:autoSpaceDE w:val="0"/>
        <w:autoSpaceDN w:val="0"/>
        <w:adjustRightInd w:val="0"/>
        <w:spacing w:before="120" w:after="120"/>
        <w:ind w:firstLine="567"/>
        <w:jc w:val="both"/>
        <w:rPr>
          <w:b/>
          <w:sz w:val="28"/>
          <w:szCs w:val="28"/>
        </w:rPr>
      </w:pPr>
      <w:r w:rsidRPr="00EA31E7">
        <w:rPr>
          <w:b/>
          <w:sz w:val="28"/>
          <w:szCs w:val="28"/>
        </w:rPr>
        <w:t>Điều 18. Lập, thẩm tra, phê duyệt quyết toán dự án hoàn thành</w:t>
      </w:r>
    </w:p>
    <w:p w:rsidR="001365FF" w:rsidRPr="00EA31E7" w:rsidRDefault="001365FF" w:rsidP="003B7D5B">
      <w:pPr>
        <w:autoSpaceDE w:val="0"/>
        <w:autoSpaceDN w:val="0"/>
        <w:adjustRightInd w:val="0"/>
        <w:spacing w:before="120" w:after="120"/>
        <w:ind w:firstLine="567"/>
        <w:jc w:val="both"/>
        <w:rPr>
          <w:sz w:val="28"/>
          <w:szCs w:val="28"/>
          <w:lang w:val="vi-VN"/>
        </w:rPr>
      </w:pPr>
      <w:r w:rsidRPr="00EA31E7">
        <w:rPr>
          <w:sz w:val="28"/>
          <w:szCs w:val="28"/>
        </w:rPr>
        <w:t xml:space="preserve">1. </w:t>
      </w:r>
      <w:r w:rsidRPr="00EA31E7">
        <w:rPr>
          <w:sz w:val="28"/>
          <w:szCs w:val="28"/>
          <w:lang w:val="vi-VN"/>
        </w:rPr>
        <w:t xml:space="preserve">Chủ đầu tư lập Hồ sơ quyết toán dự án hoàn thành theo quy định của </w:t>
      </w:r>
      <w:r w:rsidRPr="00EA31E7">
        <w:rPr>
          <w:sz w:val="28"/>
          <w:szCs w:val="28"/>
        </w:rPr>
        <w:t>pháp l</w:t>
      </w:r>
      <w:r w:rsidRPr="00EA31E7">
        <w:rPr>
          <w:sz w:val="28"/>
          <w:szCs w:val="28"/>
          <w:lang w:val="vi-VN"/>
        </w:rPr>
        <w:t xml:space="preserve">uật </w:t>
      </w:r>
      <w:r w:rsidRPr="00EA31E7">
        <w:rPr>
          <w:sz w:val="28"/>
          <w:szCs w:val="28"/>
        </w:rPr>
        <w:t>x</w:t>
      </w:r>
      <w:r w:rsidRPr="00EA31E7">
        <w:rPr>
          <w:sz w:val="28"/>
          <w:szCs w:val="28"/>
          <w:lang w:val="vi-VN"/>
        </w:rPr>
        <w:t>ây dựng, gửi Sở Tài chính thẩm tra.</w:t>
      </w:r>
    </w:p>
    <w:p w:rsidR="001365FF" w:rsidRPr="00EA31E7" w:rsidRDefault="001365FF" w:rsidP="003B7D5B">
      <w:pPr>
        <w:autoSpaceDE w:val="0"/>
        <w:autoSpaceDN w:val="0"/>
        <w:adjustRightInd w:val="0"/>
        <w:spacing w:before="120" w:after="120"/>
        <w:ind w:firstLine="567"/>
        <w:jc w:val="both"/>
        <w:rPr>
          <w:sz w:val="28"/>
          <w:szCs w:val="28"/>
          <w:lang w:val="vi-VN"/>
        </w:rPr>
      </w:pPr>
      <w:r w:rsidRPr="00EA31E7">
        <w:rPr>
          <w:sz w:val="28"/>
          <w:szCs w:val="28"/>
        </w:rPr>
        <w:t xml:space="preserve">2. </w:t>
      </w:r>
      <w:r w:rsidRPr="00EA31E7">
        <w:rPr>
          <w:sz w:val="28"/>
          <w:szCs w:val="28"/>
          <w:lang w:val="vi-VN"/>
        </w:rPr>
        <w:t>Sở Tài chính có trách nhiệm thẩm tra hồ sơ quyết toán dự án hoàn thành, kết quả gửi chủ đầu tư dự án.</w:t>
      </w:r>
    </w:p>
    <w:p w:rsidR="001365FF" w:rsidRPr="00EA31E7" w:rsidRDefault="001365FF" w:rsidP="003B7D5B">
      <w:pPr>
        <w:autoSpaceDE w:val="0"/>
        <w:autoSpaceDN w:val="0"/>
        <w:adjustRightInd w:val="0"/>
        <w:spacing w:before="120" w:after="120"/>
        <w:ind w:firstLine="567"/>
        <w:jc w:val="both"/>
        <w:rPr>
          <w:sz w:val="28"/>
          <w:szCs w:val="28"/>
          <w:lang w:val="vi-VN"/>
        </w:rPr>
      </w:pPr>
      <w:r w:rsidRPr="00EA31E7">
        <w:rPr>
          <w:sz w:val="28"/>
          <w:szCs w:val="28"/>
        </w:rPr>
        <w:t xml:space="preserve">3. </w:t>
      </w:r>
      <w:r w:rsidRPr="00EA31E7">
        <w:rPr>
          <w:sz w:val="28"/>
          <w:szCs w:val="28"/>
          <w:lang w:val="vi-VN"/>
        </w:rPr>
        <w:t xml:space="preserve">Chủ đầu tư phê duyệt quyết toán dự án trên cơ sở kết quả thẩm tra của Sở Tài chính. </w:t>
      </w:r>
    </w:p>
    <w:p w:rsidR="001365FF" w:rsidRPr="00EA31E7" w:rsidRDefault="001365FF" w:rsidP="003B7D5B">
      <w:pPr>
        <w:autoSpaceDE w:val="0"/>
        <w:autoSpaceDN w:val="0"/>
        <w:adjustRightInd w:val="0"/>
        <w:spacing w:before="120" w:after="120"/>
        <w:ind w:firstLine="567"/>
        <w:jc w:val="both"/>
        <w:rPr>
          <w:sz w:val="28"/>
          <w:szCs w:val="28"/>
          <w:lang w:val="vi-VN"/>
        </w:rPr>
      </w:pPr>
      <w:r w:rsidRPr="00EA31E7">
        <w:rPr>
          <w:sz w:val="28"/>
          <w:szCs w:val="28"/>
          <w:lang w:val="vi-VN"/>
        </w:rPr>
        <w:t xml:space="preserve">Trường hợp giá trị quyết toán công trình thấp hơn giá trị công trình theo hợp đồng dự án thì chủ đầu tư nộp phần chênh lệch vào ngân sách nhà nước; trường hợp giá trị quyết toán công trình cao hơn giá trị công trình theo hợp đồng dự án thì chủ đầu tư phải tự bù phần chênh lệch. </w:t>
      </w:r>
    </w:p>
    <w:p w:rsidR="001365FF" w:rsidRPr="00EA31E7" w:rsidRDefault="001365FF" w:rsidP="003B7D5B">
      <w:pPr>
        <w:autoSpaceDE w:val="0"/>
        <w:autoSpaceDN w:val="0"/>
        <w:adjustRightInd w:val="0"/>
        <w:spacing w:before="120" w:after="120"/>
        <w:ind w:firstLine="567"/>
        <w:jc w:val="both"/>
        <w:rPr>
          <w:sz w:val="28"/>
          <w:szCs w:val="28"/>
          <w:lang w:val="vi-VN"/>
        </w:rPr>
      </w:pPr>
      <w:r w:rsidRPr="00EA31E7">
        <w:rPr>
          <w:sz w:val="28"/>
          <w:szCs w:val="28"/>
          <w:lang w:val="vi-VN"/>
        </w:rPr>
        <w:t>Khuyến khích chủ đầu tư tăng chi phí đầu tư để nâng cao chất lượng công trình, cảnh quan đô thị và tự chịu trách nhiệm về các khoản chi phí đầu tư tăng thêm đó.</w:t>
      </w:r>
    </w:p>
    <w:p w:rsidR="001365FF" w:rsidRPr="00EA31E7" w:rsidRDefault="001365FF" w:rsidP="003B7D5B">
      <w:pPr>
        <w:autoSpaceDE w:val="0"/>
        <w:autoSpaceDN w:val="0"/>
        <w:adjustRightInd w:val="0"/>
        <w:spacing w:before="120" w:after="120"/>
        <w:ind w:firstLine="567"/>
        <w:jc w:val="both"/>
        <w:rPr>
          <w:b/>
          <w:sz w:val="28"/>
          <w:szCs w:val="28"/>
        </w:rPr>
      </w:pPr>
      <w:r w:rsidRPr="00EA31E7">
        <w:rPr>
          <w:b/>
          <w:sz w:val="28"/>
          <w:szCs w:val="28"/>
        </w:rPr>
        <w:t>Điều 19. Đất và các công trình hạ tầng kỹ thuật chuyển giao cho nhà nước</w:t>
      </w:r>
    </w:p>
    <w:p w:rsidR="001365FF" w:rsidRPr="00EA31E7" w:rsidRDefault="001365FF" w:rsidP="003B7D5B">
      <w:pPr>
        <w:shd w:val="clear" w:color="auto" w:fill="FFFFFF"/>
        <w:spacing w:before="120" w:after="120"/>
        <w:ind w:firstLine="567"/>
        <w:jc w:val="both"/>
        <w:rPr>
          <w:sz w:val="28"/>
          <w:szCs w:val="28"/>
        </w:rPr>
      </w:pPr>
      <w:r w:rsidRPr="00EA31E7">
        <w:rPr>
          <w:sz w:val="28"/>
          <w:szCs w:val="28"/>
        </w:rPr>
        <w:t>1. Các công trình hạ tầng kỹ thuật chuyển giao cho cơ quan quản lý Nhà nước theo hợp đồng dự án khi đã được tổ chức nghiệm thu chất lượng, được phê duyệt quyết toán và chủ đầu tư phải hoàn thành các nghĩa vụ tài chính với nhà nước sau quyết toán.</w:t>
      </w:r>
    </w:p>
    <w:p w:rsidR="001365FF" w:rsidRPr="00EA31E7" w:rsidRDefault="001365FF" w:rsidP="003B7D5B">
      <w:pPr>
        <w:shd w:val="clear" w:color="auto" w:fill="FFFFFF"/>
        <w:spacing w:before="120" w:after="120"/>
        <w:ind w:firstLine="567"/>
        <w:jc w:val="both"/>
        <w:rPr>
          <w:sz w:val="28"/>
          <w:szCs w:val="28"/>
        </w:rPr>
      </w:pPr>
      <w:r w:rsidRPr="00EA31E7">
        <w:rPr>
          <w:sz w:val="28"/>
          <w:szCs w:val="28"/>
        </w:rPr>
        <w:t xml:space="preserve">2. Trên cơ sở đất và các công trình hạ tầng kỹ thuật đảm bảm đủ điều kiện tiếp nhận theo quy định tại Khoản 1, Điều này, Chủ đầu tư lập hồ sơ bàn giao cho </w:t>
      </w:r>
      <w:r w:rsidR="00BB6173" w:rsidRPr="00EA31E7">
        <w:rPr>
          <w:sz w:val="28"/>
          <w:szCs w:val="28"/>
        </w:rPr>
        <w:t>UBND</w:t>
      </w:r>
      <w:r w:rsidRPr="00EA31E7">
        <w:rPr>
          <w:sz w:val="28"/>
          <w:szCs w:val="28"/>
        </w:rPr>
        <w:t xml:space="preserve"> cấp huyện tiếp nhận, quản lý. Hồ sơ bàn giao gồm: Văn bản tự </w:t>
      </w:r>
      <w:r w:rsidRPr="00EA31E7">
        <w:rPr>
          <w:sz w:val="28"/>
          <w:szCs w:val="28"/>
        </w:rPr>
        <w:lastRenderedPageBreak/>
        <w:t xml:space="preserve">nguyện chuyển giao quyền sở hữu tài sản cho nhà nước; </w:t>
      </w:r>
      <w:r w:rsidR="00BB6173" w:rsidRPr="00EA31E7">
        <w:rPr>
          <w:sz w:val="28"/>
          <w:szCs w:val="28"/>
        </w:rPr>
        <w:t>v</w:t>
      </w:r>
      <w:r w:rsidRPr="00EA31E7">
        <w:rPr>
          <w:sz w:val="28"/>
          <w:szCs w:val="28"/>
        </w:rPr>
        <w:t xml:space="preserve">ăn bản của cơ quan có thẩm quyền về nghiệm thu chất lượng, đưa vào sử dụng của công trình; </w:t>
      </w:r>
      <w:r w:rsidR="00BB6173" w:rsidRPr="00EA31E7">
        <w:rPr>
          <w:sz w:val="28"/>
          <w:szCs w:val="28"/>
        </w:rPr>
        <w:t>q</w:t>
      </w:r>
      <w:r w:rsidRPr="00EA31E7">
        <w:rPr>
          <w:sz w:val="28"/>
          <w:szCs w:val="28"/>
        </w:rPr>
        <w:t xml:space="preserve">uyết định phê duyệt quyết toán dự án; </w:t>
      </w:r>
      <w:r w:rsidR="00BB6173" w:rsidRPr="00EA31E7">
        <w:rPr>
          <w:sz w:val="28"/>
          <w:szCs w:val="28"/>
        </w:rPr>
        <w:t>t</w:t>
      </w:r>
      <w:r w:rsidRPr="00EA31E7">
        <w:rPr>
          <w:sz w:val="28"/>
          <w:szCs w:val="28"/>
        </w:rPr>
        <w:t>hông báo thẩm tra quyết toán của Sở Tài chính; các văn bản xác nhận hoàn thành nghĩa vụ tài chính sau quyết toán của Sở Tài chính, hoàn thành nghĩa vụ tài chính về đất đai của Cục Thuế</w:t>
      </w:r>
      <w:r w:rsidR="00EA54BD">
        <w:rPr>
          <w:sz w:val="28"/>
          <w:szCs w:val="28"/>
        </w:rPr>
        <w:t xml:space="preserve"> tỉnh</w:t>
      </w:r>
      <w:r w:rsidRPr="00EA31E7">
        <w:rPr>
          <w:sz w:val="28"/>
          <w:szCs w:val="28"/>
        </w:rPr>
        <w:t xml:space="preserve">. </w:t>
      </w:r>
    </w:p>
    <w:p w:rsidR="001365FF" w:rsidRPr="00EA31E7" w:rsidRDefault="001365FF" w:rsidP="003B7D5B">
      <w:pPr>
        <w:shd w:val="clear" w:color="auto" w:fill="FFFFFF"/>
        <w:spacing w:before="120" w:after="120"/>
        <w:ind w:firstLine="567"/>
        <w:jc w:val="both"/>
        <w:rPr>
          <w:sz w:val="28"/>
          <w:szCs w:val="28"/>
        </w:rPr>
      </w:pPr>
      <w:r w:rsidRPr="00EA31E7">
        <w:rPr>
          <w:sz w:val="28"/>
          <w:szCs w:val="28"/>
        </w:rPr>
        <w:t xml:space="preserve">3. UBND cấp huyện có trách nhiệm lập hồ sơ trình Sở Tài chính thẩm định trình Chủ tịch UBND tỉnh quyết định xác lập quyền sở hữu toàn dân. Hồ sơ gồm: Tờ trình xác lập quyền sở hữu toàn dân đối với tài sản kết cấu hạ tầng; bản sao hồ sơ bàn giao của Chủ đầu tư. </w:t>
      </w:r>
    </w:p>
    <w:p w:rsidR="001365FF" w:rsidRPr="00EA31E7" w:rsidRDefault="001365FF" w:rsidP="003B7D5B">
      <w:pPr>
        <w:shd w:val="clear" w:color="auto" w:fill="FFFFFF"/>
        <w:spacing w:before="120" w:after="120"/>
        <w:ind w:firstLine="567"/>
        <w:jc w:val="both"/>
        <w:rPr>
          <w:sz w:val="28"/>
          <w:szCs w:val="28"/>
        </w:rPr>
      </w:pPr>
      <w:r w:rsidRPr="00EA31E7">
        <w:rPr>
          <w:sz w:val="28"/>
          <w:szCs w:val="28"/>
        </w:rPr>
        <w:t>Căn cứ quyết định xác lập quyền sở hữu toàn dân của Chủ tịch UBND tỉnh, cơ quan tiếp nhận, quản lý theo quy định của pháp luật quản lý sử dụng tài sản công và phương án xử lý tài sản quy định trong quyết định.</w:t>
      </w:r>
    </w:p>
    <w:p w:rsidR="00BB6173" w:rsidRPr="00EA31E7" w:rsidRDefault="00BB6173" w:rsidP="003B7D5B">
      <w:pPr>
        <w:autoSpaceDE w:val="0"/>
        <w:autoSpaceDN w:val="0"/>
        <w:adjustRightInd w:val="0"/>
        <w:spacing w:before="120" w:after="120"/>
        <w:jc w:val="center"/>
        <w:rPr>
          <w:b/>
          <w:bCs/>
          <w:sz w:val="28"/>
          <w:szCs w:val="28"/>
        </w:rPr>
      </w:pPr>
    </w:p>
    <w:p w:rsidR="003060C3" w:rsidRPr="00EA31E7" w:rsidRDefault="003060C3" w:rsidP="003B7D5B">
      <w:pPr>
        <w:autoSpaceDE w:val="0"/>
        <w:autoSpaceDN w:val="0"/>
        <w:adjustRightInd w:val="0"/>
        <w:spacing w:before="120" w:after="120"/>
        <w:jc w:val="center"/>
        <w:rPr>
          <w:b/>
          <w:bCs/>
          <w:sz w:val="28"/>
          <w:szCs w:val="28"/>
          <w:lang w:val="nl-NL"/>
        </w:rPr>
      </w:pPr>
      <w:r w:rsidRPr="00EA31E7">
        <w:rPr>
          <w:b/>
          <w:bCs/>
          <w:sz w:val="28"/>
          <w:szCs w:val="28"/>
          <w:lang w:val="vi-VN"/>
        </w:rPr>
        <w:t>Chương I</w:t>
      </w:r>
      <w:r w:rsidRPr="00EA31E7">
        <w:rPr>
          <w:b/>
          <w:bCs/>
          <w:sz w:val="28"/>
          <w:szCs w:val="28"/>
          <w:lang w:val="nl-NL"/>
        </w:rPr>
        <w:t>II</w:t>
      </w:r>
    </w:p>
    <w:p w:rsidR="003060C3" w:rsidRPr="00EA31E7" w:rsidRDefault="00205C4B" w:rsidP="003B7D5B">
      <w:pPr>
        <w:autoSpaceDE w:val="0"/>
        <w:autoSpaceDN w:val="0"/>
        <w:adjustRightInd w:val="0"/>
        <w:spacing w:before="120" w:after="120"/>
        <w:jc w:val="center"/>
        <w:rPr>
          <w:b/>
          <w:bCs/>
          <w:sz w:val="26"/>
          <w:szCs w:val="26"/>
        </w:rPr>
      </w:pPr>
      <w:r w:rsidRPr="00EA31E7">
        <w:rPr>
          <w:b/>
          <w:bCs/>
          <w:sz w:val="26"/>
          <w:szCs w:val="26"/>
          <w:lang w:val="vi-VN"/>
        </w:rPr>
        <w:t>TỔ CHỨC THỰC HIỆN</w:t>
      </w:r>
    </w:p>
    <w:p w:rsidR="0011057A" w:rsidRPr="00EA31E7" w:rsidRDefault="0011057A" w:rsidP="003B7D5B">
      <w:pPr>
        <w:autoSpaceDE w:val="0"/>
        <w:autoSpaceDN w:val="0"/>
        <w:adjustRightInd w:val="0"/>
        <w:spacing w:before="120" w:after="120"/>
        <w:ind w:firstLine="567"/>
        <w:jc w:val="both"/>
        <w:rPr>
          <w:b/>
          <w:bCs/>
          <w:sz w:val="28"/>
          <w:szCs w:val="28"/>
        </w:rPr>
      </w:pPr>
      <w:r w:rsidRPr="00EA31E7">
        <w:rPr>
          <w:rFonts w:hint="eastAsia"/>
          <w:b/>
          <w:sz w:val="28"/>
          <w:szCs w:val="28"/>
          <w:lang w:val="vi-VN"/>
        </w:rPr>
        <w:t>Đ</w:t>
      </w:r>
      <w:r w:rsidRPr="00EA31E7">
        <w:rPr>
          <w:b/>
          <w:sz w:val="28"/>
          <w:szCs w:val="28"/>
          <w:lang w:val="vi-VN"/>
        </w:rPr>
        <w:t xml:space="preserve">iều </w:t>
      </w:r>
      <w:r w:rsidRPr="00EA31E7">
        <w:rPr>
          <w:b/>
          <w:sz w:val="28"/>
          <w:szCs w:val="28"/>
        </w:rPr>
        <w:t>20</w:t>
      </w:r>
      <w:r w:rsidRPr="00EA31E7">
        <w:rPr>
          <w:b/>
          <w:sz w:val="28"/>
          <w:szCs w:val="28"/>
          <w:lang w:val="vi-VN"/>
        </w:rPr>
        <w:t xml:space="preserve">. </w:t>
      </w:r>
      <w:r w:rsidRPr="00EA31E7">
        <w:rPr>
          <w:b/>
          <w:sz w:val="28"/>
          <w:szCs w:val="28"/>
        </w:rPr>
        <w:t>T</w:t>
      </w:r>
      <w:r w:rsidRPr="00EA31E7">
        <w:rPr>
          <w:b/>
          <w:bCs/>
          <w:sz w:val="28"/>
          <w:szCs w:val="28"/>
          <w:lang w:val="vi-VN"/>
        </w:rPr>
        <w:t>rách nhiệm c</w:t>
      </w:r>
      <w:r w:rsidRPr="00EA31E7">
        <w:rPr>
          <w:b/>
          <w:bCs/>
          <w:sz w:val="28"/>
          <w:szCs w:val="28"/>
        </w:rPr>
        <w:t xml:space="preserve">ủa </w:t>
      </w:r>
      <w:r w:rsidRPr="00EA31E7">
        <w:rPr>
          <w:b/>
          <w:bCs/>
          <w:sz w:val="28"/>
          <w:szCs w:val="28"/>
          <w:lang w:val="vi-VN"/>
        </w:rPr>
        <w:t>các cơ quan, đơn vị</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1. Sở Kế hoạch và Đầu tư</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a) Chủ trì phối hợp với các cơ quan chuyên môn của UBND tỉnh thẩm định hồ sơ đề nghị chấp thuận chủ trương đầu tư dự án;</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 xml:space="preserve">b) Thẩm định kế hoạch lựa chọn nhà đầu tư, hồ sơ mời thầu, danh sách nhà đầu tư đáp ứng yêu cầu về kỹ thuật, kết quả lựa chọn nhà đầu tư; </w:t>
      </w:r>
    </w:p>
    <w:p w:rsidR="002423DA" w:rsidRPr="00EA31E7" w:rsidRDefault="00622EDC" w:rsidP="003B7D5B">
      <w:pPr>
        <w:shd w:val="clear" w:color="auto" w:fill="FFFFFF"/>
        <w:spacing w:before="120" w:after="120"/>
        <w:ind w:firstLine="567"/>
        <w:jc w:val="both"/>
        <w:rPr>
          <w:sz w:val="28"/>
          <w:szCs w:val="28"/>
        </w:rPr>
      </w:pPr>
      <w:r>
        <w:rPr>
          <w:sz w:val="28"/>
          <w:szCs w:val="28"/>
        </w:rPr>
        <w:t>c) Hướng dẫn UBND cấp</w:t>
      </w:r>
      <w:r w:rsidR="002423DA" w:rsidRPr="00EA31E7">
        <w:rPr>
          <w:sz w:val="28"/>
          <w:szCs w:val="28"/>
        </w:rPr>
        <w:t xml:space="preserve"> huyện, nhà đầu tư triển khai thực hiện dự án đầu tư xây dựng khu đô thị, khu dân cư và dự án </w:t>
      </w:r>
      <w:r w:rsidR="004A75E1" w:rsidRPr="00EA31E7">
        <w:rPr>
          <w:sz w:val="28"/>
          <w:szCs w:val="28"/>
        </w:rPr>
        <w:t>t</w:t>
      </w:r>
      <w:r w:rsidR="002423DA" w:rsidRPr="00EA31E7">
        <w:rPr>
          <w:rStyle w:val="FontStyle23"/>
          <w:b w:val="0"/>
          <w:color w:val="auto"/>
          <w:sz w:val="28"/>
          <w:szCs w:val="28"/>
          <w:lang w:eastAsia="vi-VN"/>
        </w:rPr>
        <w:t>ạo quỹ đất sạch để đấu giá quyền sử dụng đất thực hiện dự án khu dân cư, khu đô thị;</w:t>
      </w:r>
    </w:p>
    <w:p w:rsidR="00B7654C" w:rsidRPr="00EA31E7" w:rsidRDefault="002423DA" w:rsidP="003B7D5B">
      <w:pPr>
        <w:spacing w:before="120" w:after="120"/>
        <w:ind w:firstLine="567"/>
        <w:jc w:val="both"/>
        <w:rPr>
          <w:spacing w:val="-4"/>
          <w:sz w:val="28"/>
          <w:szCs w:val="28"/>
          <w:lang w:val="vi-VN"/>
        </w:rPr>
      </w:pPr>
      <w:r w:rsidRPr="00EA31E7">
        <w:rPr>
          <w:sz w:val="28"/>
          <w:szCs w:val="28"/>
        </w:rPr>
        <w:t>d</w:t>
      </w:r>
      <w:r w:rsidR="00B7654C" w:rsidRPr="00EA31E7">
        <w:rPr>
          <w:sz w:val="28"/>
          <w:szCs w:val="28"/>
        </w:rPr>
        <w:t xml:space="preserve">) </w:t>
      </w:r>
      <w:r w:rsidR="00B7654C" w:rsidRPr="00EA31E7">
        <w:rPr>
          <w:spacing w:val="-4"/>
          <w:sz w:val="28"/>
          <w:szCs w:val="28"/>
          <w:lang w:val="vi-VN"/>
        </w:rPr>
        <w:t>Thực hiện các hoạt động giám sát đầu tư; giám sát hoạt động đấu thầu</w:t>
      </w:r>
      <w:r w:rsidR="00EF0901" w:rsidRPr="00EA31E7">
        <w:rPr>
          <w:spacing w:val="-4"/>
          <w:sz w:val="28"/>
          <w:szCs w:val="28"/>
          <w:lang w:val="vi-VN"/>
        </w:rPr>
        <w:t>;</w:t>
      </w:r>
    </w:p>
    <w:p w:rsidR="0011057A" w:rsidRPr="00EA31E7" w:rsidRDefault="002423DA" w:rsidP="003B7D5B">
      <w:pPr>
        <w:shd w:val="clear" w:color="auto" w:fill="FFFFFF"/>
        <w:spacing w:before="120" w:after="120"/>
        <w:ind w:firstLine="567"/>
        <w:jc w:val="both"/>
        <w:rPr>
          <w:sz w:val="28"/>
          <w:szCs w:val="28"/>
        </w:rPr>
      </w:pPr>
      <w:r w:rsidRPr="00EA31E7">
        <w:rPr>
          <w:sz w:val="28"/>
          <w:szCs w:val="28"/>
        </w:rPr>
        <w:t>đ</w:t>
      </w:r>
      <w:r w:rsidR="0011057A" w:rsidRPr="00EA31E7">
        <w:rPr>
          <w:sz w:val="28"/>
          <w:szCs w:val="28"/>
        </w:rPr>
        <w:t>) Thực hiện các chức năng, nhiệm vụ theo thẩm quyền và các nhiệm vụ khác do Chủ tịch UBND tỉnh giao.</w:t>
      </w:r>
    </w:p>
    <w:p w:rsidR="0011057A" w:rsidRPr="00EA31E7" w:rsidRDefault="002A7449" w:rsidP="003B7D5B">
      <w:pPr>
        <w:shd w:val="clear" w:color="auto" w:fill="FFFFFF"/>
        <w:spacing w:before="120" w:after="120"/>
        <w:ind w:firstLine="567"/>
        <w:jc w:val="both"/>
        <w:rPr>
          <w:sz w:val="28"/>
          <w:szCs w:val="28"/>
        </w:rPr>
      </w:pPr>
      <w:r w:rsidRPr="00EA31E7">
        <w:rPr>
          <w:sz w:val="28"/>
          <w:szCs w:val="28"/>
        </w:rPr>
        <w:t>2</w:t>
      </w:r>
      <w:r w:rsidR="0011057A" w:rsidRPr="00EA31E7">
        <w:rPr>
          <w:sz w:val="28"/>
          <w:szCs w:val="28"/>
        </w:rPr>
        <w:t>. Sở Xây dựng</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 xml:space="preserve">a) </w:t>
      </w:r>
      <w:r w:rsidR="005206D3">
        <w:rPr>
          <w:sz w:val="28"/>
          <w:szCs w:val="28"/>
        </w:rPr>
        <w:t>T</w:t>
      </w:r>
      <w:r w:rsidR="004A75E1" w:rsidRPr="00EA31E7">
        <w:rPr>
          <w:sz w:val="28"/>
          <w:szCs w:val="28"/>
        </w:rPr>
        <w:t>hẩm định</w:t>
      </w:r>
      <w:r w:rsidRPr="00EA31E7">
        <w:rPr>
          <w:sz w:val="28"/>
          <w:szCs w:val="28"/>
        </w:rPr>
        <w:t xml:space="preserve"> danh mục dự án thu hút đầu tư do UBND cấp huyện đề xuất; công bố danh mục dự án thu hút đầu sau khi được UBND tỉnh phê duyệt;</w:t>
      </w:r>
    </w:p>
    <w:p w:rsidR="00B7654C" w:rsidRPr="00EA31E7" w:rsidRDefault="00B7654C" w:rsidP="003B7D5B">
      <w:pPr>
        <w:shd w:val="clear" w:color="auto" w:fill="FFFFFF"/>
        <w:spacing w:before="120" w:after="120"/>
        <w:ind w:firstLine="567"/>
        <w:jc w:val="both"/>
        <w:rPr>
          <w:sz w:val="28"/>
          <w:szCs w:val="28"/>
          <w:lang w:val="vi-VN"/>
        </w:rPr>
      </w:pPr>
      <w:r w:rsidRPr="00EA31E7">
        <w:rPr>
          <w:sz w:val="28"/>
          <w:szCs w:val="28"/>
          <w:lang w:val="vi-VN"/>
        </w:rPr>
        <w:t xml:space="preserve">b) </w:t>
      </w:r>
      <w:r w:rsidR="005206D3">
        <w:rPr>
          <w:sz w:val="28"/>
          <w:szCs w:val="28"/>
        </w:rPr>
        <w:t>T</w:t>
      </w:r>
      <w:r w:rsidRPr="00EA31E7">
        <w:rPr>
          <w:sz w:val="28"/>
          <w:szCs w:val="28"/>
          <w:lang w:val="vi-VN"/>
        </w:rPr>
        <w:t xml:space="preserve">hẩm định chương trình phát triển đô thị, chương trình phát triển nhà ở, hồ sơ đề xuất khu vực phát triển đô thị và kế hoạch phát triển nhà ở; </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c) Tham gia thẩm định các nội dung trong hồ sơ đề xuất chấp thuận chủ trương đầu tư</w:t>
      </w:r>
      <w:r w:rsidR="00C7545C" w:rsidRPr="00EA31E7">
        <w:rPr>
          <w:sz w:val="28"/>
          <w:szCs w:val="28"/>
        </w:rPr>
        <w:t xml:space="preserve"> gồm</w:t>
      </w:r>
      <w:r w:rsidRPr="00EA31E7">
        <w:rPr>
          <w:sz w:val="28"/>
          <w:szCs w:val="28"/>
        </w:rPr>
        <w:t>:</w:t>
      </w:r>
      <w:r w:rsidR="00C7545C" w:rsidRPr="00EA31E7">
        <w:rPr>
          <w:sz w:val="28"/>
          <w:szCs w:val="28"/>
        </w:rPr>
        <w:t xml:space="preserve"> Sự phù hợp với</w:t>
      </w:r>
      <w:r w:rsidRPr="00EA31E7">
        <w:rPr>
          <w:sz w:val="28"/>
          <w:szCs w:val="28"/>
        </w:rPr>
        <w:t xml:space="preserve"> </w:t>
      </w:r>
      <w:r w:rsidR="00C7545C" w:rsidRPr="00EA31E7">
        <w:rPr>
          <w:sz w:val="28"/>
          <w:szCs w:val="28"/>
        </w:rPr>
        <w:t>q</w:t>
      </w:r>
      <w:r w:rsidRPr="00EA31E7">
        <w:rPr>
          <w:sz w:val="28"/>
          <w:szCs w:val="28"/>
        </w:rPr>
        <w:t>uy hoạch xây dựng</w:t>
      </w:r>
      <w:r w:rsidR="00C7545C" w:rsidRPr="00EA31E7">
        <w:rPr>
          <w:sz w:val="28"/>
          <w:szCs w:val="28"/>
        </w:rPr>
        <w:t>,</w:t>
      </w:r>
      <w:r w:rsidRPr="00EA31E7">
        <w:rPr>
          <w:sz w:val="28"/>
          <w:szCs w:val="28"/>
        </w:rPr>
        <w:t xml:space="preserve"> quy mô đầu tư</w:t>
      </w:r>
      <w:r w:rsidR="00C7545C" w:rsidRPr="00EA31E7">
        <w:rPr>
          <w:sz w:val="28"/>
          <w:szCs w:val="28"/>
        </w:rPr>
        <w:t>,</w:t>
      </w:r>
      <w:r w:rsidRPr="00EA31E7">
        <w:rPr>
          <w:sz w:val="28"/>
          <w:szCs w:val="28"/>
        </w:rPr>
        <w:t xml:space="preserve"> tổng mức đầu tư và các nội dung khác thuộc lĩnh vực ngành quản lý;</w:t>
      </w:r>
    </w:p>
    <w:p w:rsidR="00C7545C" w:rsidRPr="00EA31E7" w:rsidRDefault="0011057A" w:rsidP="003B7D5B">
      <w:pPr>
        <w:shd w:val="clear" w:color="auto" w:fill="FFFFFF"/>
        <w:spacing w:before="120" w:after="120"/>
        <w:ind w:firstLine="567"/>
        <w:jc w:val="both"/>
        <w:rPr>
          <w:sz w:val="28"/>
          <w:szCs w:val="28"/>
        </w:rPr>
      </w:pPr>
      <w:r w:rsidRPr="00EA31E7">
        <w:rPr>
          <w:sz w:val="28"/>
          <w:szCs w:val="28"/>
        </w:rPr>
        <w:t xml:space="preserve">d) </w:t>
      </w:r>
      <w:r w:rsidR="005206D3">
        <w:rPr>
          <w:sz w:val="28"/>
          <w:szCs w:val="28"/>
        </w:rPr>
        <w:t>T</w:t>
      </w:r>
      <w:r w:rsidRPr="00EA31E7">
        <w:rPr>
          <w:sz w:val="28"/>
          <w:szCs w:val="28"/>
        </w:rPr>
        <w:t>hẩm định BCNCKT; hồ sơ thiết kế</w:t>
      </w:r>
      <w:r w:rsidR="00C7545C" w:rsidRPr="00EA31E7">
        <w:rPr>
          <w:sz w:val="28"/>
          <w:szCs w:val="28"/>
        </w:rPr>
        <w:t xml:space="preserve"> triển khai sau thiết kế cơ sở</w:t>
      </w:r>
      <w:r w:rsidRPr="00EA31E7">
        <w:rPr>
          <w:sz w:val="28"/>
          <w:szCs w:val="28"/>
        </w:rPr>
        <w:t xml:space="preserve"> đối với dự án nhóm B, C và dự án có công trình từ cấp II trở xuống theo trách nhiệm của cơ quan chuyên môn về xây dựng</w:t>
      </w:r>
      <w:r w:rsidR="00C7545C" w:rsidRPr="00EA31E7">
        <w:rPr>
          <w:sz w:val="28"/>
          <w:szCs w:val="28"/>
        </w:rPr>
        <w:t>;</w:t>
      </w:r>
    </w:p>
    <w:p w:rsidR="00C746C4" w:rsidRPr="00EA31E7" w:rsidRDefault="00C746C4" w:rsidP="003B7D5B">
      <w:pPr>
        <w:spacing w:before="120" w:after="120"/>
        <w:ind w:firstLine="567"/>
        <w:jc w:val="both"/>
        <w:rPr>
          <w:spacing w:val="-4"/>
          <w:sz w:val="28"/>
          <w:szCs w:val="28"/>
          <w:lang w:val="vi-VN"/>
        </w:rPr>
      </w:pPr>
      <w:r w:rsidRPr="00EA31E7">
        <w:rPr>
          <w:spacing w:val="-4"/>
          <w:sz w:val="28"/>
          <w:szCs w:val="28"/>
          <w:lang w:val="vi-VN"/>
        </w:rPr>
        <w:lastRenderedPageBreak/>
        <w:t xml:space="preserve">đ) </w:t>
      </w:r>
      <w:r w:rsidR="00080300" w:rsidRPr="00EA31E7">
        <w:rPr>
          <w:spacing w:val="-4"/>
          <w:sz w:val="28"/>
          <w:szCs w:val="28"/>
          <w:lang w:val="vi-VN"/>
        </w:rPr>
        <w:t>Cấp</w:t>
      </w:r>
      <w:r w:rsidR="00EB5CE1" w:rsidRPr="00EA31E7">
        <w:rPr>
          <w:spacing w:val="-4"/>
          <w:sz w:val="28"/>
          <w:szCs w:val="28"/>
        </w:rPr>
        <w:t xml:space="preserve"> Giấy</w:t>
      </w:r>
      <w:r w:rsidR="00080300" w:rsidRPr="00EA31E7">
        <w:rPr>
          <w:spacing w:val="-4"/>
          <w:sz w:val="28"/>
          <w:szCs w:val="28"/>
          <w:lang w:val="vi-VN"/>
        </w:rPr>
        <w:t xml:space="preserve"> phép xây dựng công trình thuộc dự án;</w:t>
      </w:r>
    </w:p>
    <w:p w:rsidR="00C7545C" w:rsidRPr="00EA31E7" w:rsidRDefault="00C746C4" w:rsidP="003B7D5B">
      <w:pPr>
        <w:shd w:val="clear" w:color="auto" w:fill="FFFFFF"/>
        <w:spacing w:before="120" w:after="120"/>
        <w:ind w:firstLine="567"/>
        <w:jc w:val="both"/>
        <w:rPr>
          <w:sz w:val="28"/>
          <w:szCs w:val="28"/>
        </w:rPr>
      </w:pPr>
      <w:r w:rsidRPr="00EA31E7">
        <w:rPr>
          <w:sz w:val="28"/>
          <w:szCs w:val="28"/>
        </w:rPr>
        <w:t>e</w:t>
      </w:r>
      <w:r w:rsidR="00C7545C" w:rsidRPr="00EA31E7">
        <w:rPr>
          <w:sz w:val="28"/>
          <w:szCs w:val="28"/>
        </w:rPr>
        <w:t>) Thực hiện kiểm tra công tác nghiệm thu trong quá trình thi công và khi hoàn thành thi công xây dựng công trình;</w:t>
      </w:r>
    </w:p>
    <w:p w:rsidR="00B7654C" w:rsidRPr="00EA31E7" w:rsidRDefault="00C746C4" w:rsidP="003B7D5B">
      <w:pPr>
        <w:shd w:val="clear" w:color="auto" w:fill="FFFFFF"/>
        <w:spacing w:before="120" w:after="120"/>
        <w:ind w:firstLine="567"/>
        <w:jc w:val="both"/>
        <w:rPr>
          <w:sz w:val="28"/>
          <w:szCs w:val="28"/>
          <w:lang w:val="vi-VN"/>
        </w:rPr>
      </w:pPr>
      <w:r w:rsidRPr="00EA31E7">
        <w:rPr>
          <w:sz w:val="28"/>
          <w:szCs w:val="28"/>
        </w:rPr>
        <w:t>g</w:t>
      </w:r>
      <w:r w:rsidR="00B7654C" w:rsidRPr="00EA31E7">
        <w:rPr>
          <w:sz w:val="28"/>
          <w:szCs w:val="28"/>
          <w:lang w:val="vi-VN"/>
        </w:rPr>
        <w:t xml:space="preserve">) Định kỳ hằng quý, lập báo cáo tiến độ các dự án khu đô thị, khu dân cư đã được </w:t>
      </w:r>
      <w:r w:rsidR="00080300" w:rsidRPr="00EA31E7">
        <w:rPr>
          <w:sz w:val="28"/>
          <w:szCs w:val="28"/>
        </w:rPr>
        <w:t>phê duyệt kết quả lựa chọn nhà</w:t>
      </w:r>
      <w:r w:rsidR="00B7654C" w:rsidRPr="00EA31E7">
        <w:rPr>
          <w:sz w:val="28"/>
          <w:szCs w:val="28"/>
          <w:lang w:val="vi-VN"/>
        </w:rPr>
        <w:t xml:space="preserve"> đầu tư trên địa bàn tỉnh gửi UBND tỉnh trước ngày 25 tháng cuối quý;</w:t>
      </w:r>
    </w:p>
    <w:p w:rsidR="0011057A" w:rsidRPr="00EA31E7" w:rsidRDefault="00C746C4" w:rsidP="003B7D5B">
      <w:pPr>
        <w:shd w:val="clear" w:color="auto" w:fill="FFFFFF"/>
        <w:spacing w:before="120" w:after="120"/>
        <w:ind w:firstLine="567"/>
        <w:jc w:val="both"/>
        <w:rPr>
          <w:sz w:val="28"/>
          <w:szCs w:val="28"/>
        </w:rPr>
      </w:pPr>
      <w:r w:rsidRPr="00EA31E7">
        <w:rPr>
          <w:sz w:val="28"/>
          <w:szCs w:val="28"/>
        </w:rPr>
        <w:t>h</w:t>
      </w:r>
      <w:r w:rsidR="0011057A" w:rsidRPr="00EA31E7">
        <w:rPr>
          <w:sz w:val="28"/>
          <w:szCs w:val="28"/>
        </w:rPr>
        <w:t>) Thực hiện các chức năng, nhiệm vụ theo thẩm quyền và các nhiệm vụ khác do Chủ tịch UBND tỉnh giao.</w:t>
      </w:r>
    </w:p>
    <w:p w:rsidR="0011057A" w:rsidRPr="00EA31E7" w:rsidRDefault="002A7449" w:rsidP="003B7D5B">
      <w:pPr>
        <w:shd w:val="clear" w:color="auto" w:fill="FFFFFF"/>
        <w:spacing w:before="120" w:after="120"/>
        <w:ind w:firstLine="567"/>
        <w:jc w:val="both"/>
        <w:rPr>
          <w:sz w:val="28"/>
          <w:szCs w:val="28"/>
        </w:rPr>
      </w:pPr>
      <w:r w:rsidRPr="00EA31E7">
        <w:rPr>
          <w:sz w:val="28"/>
          <w:szCs w:val="28"/>
        </w:rPr>
        <w:t>3</w:t>
      </w:r>
      <w:r w:rsidR="0011057A" w:rsidRPr="00EA31E7">
        <w:rPr>
          <w:sz w:val="28"/>
          <w:szCs w:val="28"/>
        </w:rPr>
        <w:t>. Sở Tài chính</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a) Tham gia thẩm định các nội dung trong hồ sơ đề xuất chấp thuận chủ trương đầu tư</w:t>
      </w:r>
      <w:r w:rsidR="00C7545C" w:rsidRPr="00EA31E7">
        <w:rPr>
          <w:sz w:val="28"/>
          <w:szCs w:val="28"/>
        </w:rPr>
        <w:t xml:space="preserve"> gồm</w:t>
      </w:r>
      <w:r w:rsidRPr="00EA31E7">
        <w:rPr>
          <w:sz w:val="28"/>
          <w:szCs w:val="28"/>
        </w:rPr>
        <w:t>: Phương án tài chính, hiệu quả đầu tư; giá trị sơ bộ nộp ngân sách nhà nước và các nội dung khác thuộc lĩnh vực ngành quản lý;</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 xml:space="preserve">b) Tham mưu cho Chủ tịch UBND tỉnh thành lập Hội đồng </w:t>
      </w:r>
      <w:r w:rsidR="005206D3">
        <w:rPr>
          <w:sz w:val="28"/>
          <w:szCs w:val="28"/>
        </w:rPr>
        <w:t>T</w:t>
      </w:r>
      <w:r w:rsidRPr="00EA31E7">
        <w:rPr>
          <w:sz w:val="28"/>
          <w:szCs w:val="28"/>
        </w:rPr>
        <w:t>hẩm định giá đất, tính thu tiền sử dụng đất, tiền thuê đất đối với từng dự án;</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c) Hướng dẫn chủ đầu tư, UBND cấp huyện các nghiệp vụ về tiếp nhận, quản lý, sử dụng tài sản được các Chủ đầu tư chuyển giao;</w:t>
      </w:r>
    </w:p>
    <w:p w:rsidR="0011057A" w:rsidRPr="00EA31E7" w:rsidRDefault="005206D3" w:rsidP="003B7D5B">
      <w:pPr>
        <w:shd w:val="clear" w:color="auto" w:fill="FFFFFF"/>
        <w:spacing w:before="120" w:after="120"/>
        <w:ind w:firstLine="567"/>
        <w:jc w:val="both"/>
        <w:rPr>
          <w:sz w:val="28"/>
          <w:szCs w:val="28"/>
        </w:rPr>
      </w:pPr>
      <w:r>
        <w:rPr>
          <w:sz w:val="28"/>
          <w:szCs w:val="28"/>
        </w:rPr>
        <w:t>d) T</w:t>
      </w:r>
      <w:r w:rsidR="0011057A" w:rsidRPr="00EA31E7">
        <w:rPr>
          <w:sz w:val="28"/>
          <w:szCs w:val="28"/>
        </w:rPr>
        <w:t>ham mưu UBND tỉnh xác định giá trị ∆G, k hàng năm để làm căn cứ xác định gi</w:t>
      </w:r>
      <w:r>
        <w:rPr>
          <w:sz w:val="28"/>
          <w:szCs w:val="28"/>
        </w:rPr>
        <w:t>á trị nộp ngân sách nhà nước m3;</w:t>
      </w:r>
      <w:r w:rsidR="0011057A" w:rsidRPr="00EA31E7">
        <w:rPr>
          <w:sz w:val="28"/>
          <w:szCs w:val="28"/>
        </w:rPr>
        <w:t xml:space="preserve"> </w:t>
      </w:r>
      <w:r>
        <w:rPr>
          <w:sz w:val="28"/>
          <w:szCs w:val="28"/>
        </w:rPr>
        <w:t>t</w:t>
      </w:r>
      <w:r w:rsidR="0011057A" w:rsidRPr="00EA31E7">
        <w:rPr>
          <w:sz w:val="28"/>
          <w:szCs w:val="28"/>
        </w:rPr>
        <w:t>hẩm định giá trị nộp ngân sách nhà nước m3 trong hồ sơ mời thầu của các dự án;</w:t>
      </w:r>
    </w:p>
    <w:p w:rsidR="0011057A" w:rsidRPr="00EA31E7" w:rsidRDefault="004C23C8" w:rsidP="003B7D5B">
      <w:pPr>
        <w:shd w:val="clear" w:color="auto" w:fill="FFFFFF"/>
        <w:spacing w:before="120" w:after="120"/>
        <w:ind w:firstLine="567"/>
        <w:jc w:val="both"/>
        <w:rPr>
          <w:sz w:val="28"/>
          <w:szCs w:val="28"/>
        </w:rPr>
      </w:pPr>
      <w:r w:rsidRPr="00EA31E7">
        <w:rPr>
          <w:sz w:val="28"/>
          <w:szCs w:val="28"/>
        </w:rPr>
        <w:t>đ</w:t>
      </w:r>
      <w:r w:rsidR="0011057A" w:rsidRPr="00EA31E7">
        <w:rPr>
          <w:sz w:val="28"/>
          <w:szCs w:val="28"/>
        </w:rPr>
        <w:t>) Thẩm tra quyết toán dự án hoàn thành;</w:t>
      </w:r>
    </w:p>
    <w:p w:rsidR="0011057A" w:rsidRPr="00EA31E7" w:rsidRDefault="004C23C8" w:rsidP="003B7D5B">
      <w:pPr>
        <w:shd w:val="clear" w:color="auto" w:fill="FFFFFF"/>
        <w:spacing w:before="120" w:after="120"/>
        <w:ind w:firstLine="567"/>
        <w:jc w:val="both"/>
        <w:rPr>
          <w:sz w:val="28"/>
          <w:szCs w:val="28"/>
        </w:rPr>
      </w:pPr>
      <w:r w:rsidRPr="00EA31E7">
        <w:rPr>
          <w:sz w:val="28"/>
          <w:szCs w:val="28"/>
        </w:rPr>
        <w:t>e</w:t>
      </w:r>
      <w:r w:rsidR="0011057A" w:rsidRPr="00EA31E7">
        <w:rPr>
          <w:sz w:val="28"/>
          <w:szCs w:val="28"/>
        </w:rPr>
        <w:t>) Thực hiện các chức năng, nhiệm vụ theo thẩm quyền và các nhiệm vụ khác do Chủ tịch UBND tỉnh giao.</w:t>
      </w:r>
    </w:p>
    <w:p w:rsidR="0011057A" w:rsidRPr="00EA31E7" w:rsidRDefault="002A7449" w:rsidP="003B7D5B">
      <w:pPr>
        <w:shd w:val="clear" w:color="auto" w:fill="FFFFFF"/>
        <w:spacing w:before="120" w:after="120"/>
        <w:ind w:firstLine="567"/>
        <w:jc w:val="both"/>
        <w:rPr>
          <w:sz w:val="28"/>
          <w:szCs w:val="28"/>
        </w:rPr>
      </w:pPr>
      <w:r w:rsidRPr="00EA31E7">
        <w:rPr>
          <w:sz w:val="28"/>
          <w:szCs w:val="28"/>
        </w:rPr>
        <w:t>4</w:t>
      </w:r>
      <w:r w:rsidR="0011057A" w:rsidRPr="00EA31E7">
        <w:rPr>
          <w:sz w:val="28"/>
          <w:szCs w:val="28"/>
        </w:rPr>
        <w:t>. Sở Tài nguyên và Môi trường</w:t>
      </w:r>
    </w:p>
    <w:p w:rsidR="00E74887" w:rsidRPr="00EA31E7" w:rsidRDefault="0011057A" w:rsidP="003B7D5B">
      <w:pPr>
        <w:shd w:val="clear" w:color="auto" w:fill="FFFFFF"/>
        <w:spacing w:before="120" w:after="120"/>
        <w:ind w:firstLine="567"/>
        <w:jc w:val="both"/>
        <w:rPr>
          <w:sz w:val="28"/>
          <w:szCs w:val="28"/>
        </w:rPr>
      </w:pPr>
      <w:r w:rsidRPr="00EA31E7">
        <w:rPr>
          <w:sz w:val="28"/>
          <w:szCs w:val="28"/>
        </w:rPr>
        <w:t xml:space="preserve">a) </w:t>
      </w:r>
      <w:r w:rsidR="00E74887" w:rsidRPr="00EA31E7">
        <w:rPr>
          <w:sz w:val="28"/>
          <w:szCs w:val="28"/>
          <w:lang w:val="vi-VN"/>
        </w:rPr>
        <w:t>Tham gia thẩm định các nội dung trong hồ sơ đề xuất chấp thuận chủ trương đầu tư gồm: Sự phù hợp với quy hoạch</w:t>
      </w:r>
      <w:r w:rsidR="00E74887" w:rsidRPr="00EA31E7">
        <w:rPr>
          <w:sz w:val="28"/>
          <w:szCs w:val="28"/>
        </w:rPr>
        <w:t xml:space="preserve"> sử dụng đất</w:t>
      </w:r>
      <w:r w:rsidR="00E74887" w:rsidRPr="00EA31E7">
        <w:rPr>
          <w:sz w:val="28"/>
          <w:szCs w:val="28"/>
          <w:lang w:val="vi-VN"/>
        </w:rPr>
        <w:t>, danh mục dự án cần thu hồi đất, sơ bộ phương án bồi thường giải phóng mặt bằng, nhu cầu sử dụng đất và các nội dung khác thuộc lĩnh vực ngành quản lý;</w:t>
      </w:r>
    </w:p>
    <w:p w:rsidR="0011057A" w:rsidRPr="00EA31E7" w:rsidRDefault="0011057A" w:rsidP="003B7D5B">
      <w:pPr>
        <w:shd w:val="clear" w:color="auto" w:fill="FFFFFF"/>
        <w:spacing w:before="120" w:after="120"/>
        <w:ind w:firstLine="567"/>
        <w:jc w:val="both"/>
        <w:rPr>
          <w:spacing w:val="-2"/>
          <w:sz w:val="28"/>
          <w:szCs w:val="28"/>
        </w:rPr>
      </w:pPr>
      <w:r w:rsidRPr="00EA31E7">
        <w:rPr>
          <w:spacing w:val="-2"/>
          <w:sz w:val="28"/>
          <w:szCs w:val="28"/>
        </w:rPr>
        <w:t>b) Thẩm định phương án bồi thường, hỗ trợ và tái định cư, thu hồi đất đối với trường hợp thuộc thẩm quyền phê duyệt của UBND tỉnh;</w:t>
      </w:r>
      <w:r w:rsidR="00C7545C" w:rsidRPr="00EA31E7">
        <w:rPr>
          <w:spacing w:val="-2"/>
          <w:sz w:val="28"/>
          <w:szCs w:val="28"/>
        </w:rPr>
        <w:t xml:space="preserve"> thẩm định hồ sơ</w:t>
      </w:r>
      <w:r w:rsidRPr="00EA31E7">
        <w:rPr>
          <w:spacing w:val="-2"/>
          <w:sz w:val="28"/>
          <w:szCs w:val="28"/>
        </w:rPr>
        <w:t xml:space="preserve"> giao đất, cho thuê đất, cho phép chuyển mục đích sử dụng đất để thực hiện dự án;</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c) Chủ trì</w:t>
      </w:r>
      <w:r w:rsidR="00C7545C" w:rsidRPr="00EA31E7">
        <w:rPr>
          <w:sz w:val="28"/>
          <w:szCs w:val="28"/>
        </w:rPr>
        <w:t xml:space="preserve"> thẩm tra hoặc</w:t>
      </w:r>
      <w:r w:rsidRPr="00EA31E7">
        <w:rPr>
          <w:sz w:val="28"/>
          <w:szCs w:val="28"/>
        </w:rPr>
        <w:t xml:space="preserve"> xây dựng phương án giá đất </w:t>
      </w:r>
      <w:r w:rsidR="00C7545C" w:rsidRPr="00EA31E7">
        <w:rPr>
          <w:sz w:val="28"/>
          <w:szCs w:val="28"/>
        </w:rPr>
        <w:t>trong trường hợp thực hiện dự án theo hình thức đấu thầu lựa chọn nhà đầu tư</w:t>
      </w:r>
      <w:r w:rsidRPr="00EA31E7">
        <w:rPr>
          <w:sz w:val="28"/>
          <w:szCs w:val="28"/>
        </w:rPr>
        <w:t>;</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d) Thực hiện các chức năng, nhiệm vụ theo thẩm quyền và các nhiệm vụ khác do Chủ tịch UBND tỉnh giao.</w:t>
      </w:r>
    </w:p>
    <w:p w:rsidR="002A7449" w:rsidRPr="00EA31E7" w:rsidRDefault="002A7449" w:rsidP="003B7D5B">
      <w:pPr>
        <w:shd w:val="clear" w:color="auto" w:fill="FFFFFF"/>
        <w:spacing w:before="120" w:after="120"/>
        <w:ind w:firstLine="567"/>
        <w:jc w:val="both"/>
        <w:rPr>
          <w:sz w:val="28"/>
          <w:szCs w:val="28"/>
        </w:rPr>
      </w:pPr>
      <w:r w:rsidRPr="00EA31E7">
        <w:rPr>
          <w:sz w:val="28"/>
          <w:szCs w:val="28"/>
        </w:rPr>
        <w:t>5. Cục Thuế tỉnh</w:t>
      </w:r>
    </w:p>
    <w:p w:rsidR="002A7449" w:rsidRPr="00EA31E7" w:rsidRDefault="004E11CF" w:rsidP="003B7D5B">
      <w:pPr>
        <w:shd w:val="clear" w:color="auto" w:fill="FFFFFF"/>
        <w:spacing w:before="120" w:after="120"/>
        <w:ind w:firstLine="567"/>
        <w:jc w:val="both"/>
        <w:rPr>
          <w:rStyle w:val="FontStyle23"/>
          <w:b w:val="0"/>
          <w:color w:val="auto"/>
          <w:spacing w:val="-4"/>
          <w:sz w:val="28"/>
          <w:szCs w:val="28"/>
          <w:lang w:eastAsia="vi-VN"/>
        </w:rPr>
      </w:pPr>
      <w:r w:rsidRPr="00EA31E7">
        <w:rPr>
          <w:sz w:val="28"/>
          <w:szCs w:val="28"/>
        </w:rPr>
        <w:t>a</w:t>
      </w:r>
      <w:r w:rsidR="002A7449" w:rsidRPr="00EA31E7">
        <w:rPr>
          <w:sz w:val="28"/>
          <w:szCs w:val="28"/>
        </w:rPr>
        <w:t xml:space="preserve">) Thông báo </w:t>
      </w:r>
      <w:r w:rsidR="004C23C8" w:rsidRPr="00EA31E7">
        <w:rPr>
          <w:sz w:val="28"/>
          <w:szCs w:val="28"/>
        </w:rPr>
        <w:t xml:space="preserve">và đôn đốc </w:t>
      </w:r>
      <w:r w:rsidR="002A7449" w:rsidRPr="00EA31E7">
        <w:rPr>
          <w:rStyle w:val="FontStyle23"/>
          <w:b w:val="0"/>
          <w:color w:val="auto"/>
          <w:spacing w:val="-4"/>
          <w:sz w:val="28"/>
          <w:szCs w:val="28"/>
          <w:lang w:eastAsia="vi-VN"/>
        </w:rPr>
        <w:t>về việc nộp ngân sách nhà nước giá trị M3 cho nhà đầu tư trúng thầu dự án;</w:t>
      </w:r>
    </w:p>
    <w:p w:rsidR="002A7449" w:rsidRPr="00EA31E7" w:rsidRDefault="004E11CF" w:rsidP="003B7D5B">
      <w:pPr>
        <w:shd w:val="clear" w:color="auto" w:fill="FFFFFF"/>
        <w:spacing w:before="120" w:after="120"/>
        <w:ind w:firstLine="567"/>
        <w:jc w:val="both"/>
        <w:rPr>
          <w:sz w:val="28"/>
          <w:szCs w:val="28"/>
        </w:rPr>
      </w:pPr>
      <w:r w:rsidRPr="00EA31E7">
        <w:rPr>
          <w:sz w:val="28"/>
          <w:szCs w:val="28"/>
        </w:rPr>
        <w:lastRenderedPageBreak/>
        <w:t>b</w:t>
      </w:r>
      <w:r w:rsidR="002A7449" w:rsidRPr="00EA31E7">
        <w:rPr>
          <w:sz w:val="28"/>
          <w:szCs w:val="28"/>
        </w:rPr>
        <w:t>) Thực hiện các chức năng, nhiệm vụ theo thẩm quyền và các nhiệm vụ khác do Chủ tịch UBND tỉnh giao.</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6. Ủy ban nhân dân cấp huyện</w:t>
      </w:r>
    </w:p>
    <w:p w:rsidR="00B7654C" w:rsidRPr="00EA31E7" w:rsidRDefault="0011057A" w:rsidP="003B7D5B">
      <w:pPr>
        <w:shd w:val="clear" w:color="auto" w:fill="FFFFFF"/>
        <w:spacing w:before="120" w:after="120"/>
        <w:ind w:firstLine="567"/>
        <w:jc w:val="both"/>
        <w:rPr>
          <w:sz w:val="28"/>
          <w:szCs w:val="28"/>
        </w:rPr>
      </w:pPr>
      <w:r w:rsidRPr="00EA31E7">
        <w:rPr>
          <w:sz w:val="28"/>
          <w:szCs w:val="28"/>
        </w:rPr>
        <w:t xml:space="preserve">a) </w:t>
      </w:r>
      <w:r w:rsidR="00B7654C" w:rsidRPr="00EA31E7">
        <w:rPr>
          <w:sz w:val="28"/>
          <w:szCs w:val="28"/>
          <w:lang w:val="vi-VN"/>
        </w:rPr>
        <w:t>Tổ chức lập chương trình phát triển đô thị, hồ sơ đề xuất khu vực phát triển đô thị của từng đô thị, kế hoạch phát triển nhà ở trên địa bàn;</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 xml:space="preserve">b) Lập, thẩm định, phê duyệt quy hoạch chi tiết xây dựng; </w:t>
      </w:r>
      <w:r w:rsidR="004A75E1" w:rsidRPr="00EA31E7">
        <w:rPr>
          <w:sz w:val="28"/>
          <w:szCs w:val="28"/>
        </w:rPr>
        <w:t>đ</w:t>
      </w:r>
      <w:r w:rsidRPr="00EA31E7">
        <w:rPr>
          <w:sz w:val="28"/>
          <w:szCs w:val="28"/>
        </w:rPr>
        <w:t>ề xuất danh mục dự án thu hút đầu tư gửi Sở Xây dựng để tổng hợp;</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c) Lập quy hoạch sử dụng đất, danh mục dự án cần thu hồi đất, kế hoạch sử dụng đất hàng năm trình Sở Tài nguyên và Môi trường thẩm định;</w:t>
      </w:r>
    </w:p>
    <w:p w:rsidR="0011057A" w:rsidRPr="00EA31E7" w:rsidRDefault="0011057A" w:rsidP="003B7D5B">
      <w:pPr>
        <w:shd w:val="clear" w:color="auto" w:fill="FFFFFF"/>
        <w:spacing w:before="120" w:after="120"/>
        <w:ind w:firstLine="567"/>
        <w:jc w:val="both"/>
        <w:rPr>
          <w:sz w:val="28"/>
          <w:szCs w:val="28"/>
        </w:rPr>
      </w:pPr>
      <w:r w:rsidRPr="00EA31E7">
        <w:rPr>
          <w:sz w:val="28"/>
          <w:szCs w:val="28"/>
        </w:rPr>
        <w:t>d) Lập đề xuất chủ trương đầu tư dự án gửi Sở Kế hoạch và Đầu tư để tổ chức thẩm định;</w:t>
      </w:r>
    </w:p>
    <w:p w:rsidR="007553B1" w:rsidRPr="00EA31E7" w:rsidRDefault="00080300" w:rsidP="003B7D5B">
      <w:pPr>
        <w:shd w:val="clear" w:color="auto" w:fill="FFFFFF"/>
        <w:spacing w:before="120" w:after="120"/>
        <w:ind w:firstLine="567"/>
        <w:jc w:val="both"/>
        <w:rPr>
          <w:spacing w:val="-2"/>
          <w:sz w:val="28"/>
          <w:szCs w:val="28"/>
        </w:rPr>
      </w:pPr>
      <w:r w:rsidRPr="00EA31E7">
        <w:rPr>
          <w:spacing w:val="-2"/>
          <w:sz w:val="28"/>
          <w:szCs w:val="28"/>
        </w:rPr>
        <w:t>đ</w:t>
      </w:r>
      <w:r w:rsidR="002A7449" w:rsidRPr="00EA31E7">
        <w:rPr>
          <w:spacing w:val="-2"/>
          <w:sz w:val="28"/>
          <w:szCs w:val="28"/>
        </w:rPr>
        <w:t xml:space="preserve">) </w:t>
      </w:r>
      <w:r w:rsidR="007553B1" w:rsidRPr="00EA31E7">
        <w:rPr>
          <w:sz w:val="28"/>
          <w:szCs w:val="28"/>
        </w:rPr>
        <w:t>Có trách nhiệm rà soát, tổng hợp đầy đủ, kịp thời, chính xác kết quả trúng đấu giá quyền sử dụng đất báo cáo gửi Sở Tài chính để tổng hợp xác định thông số đầu vào ∆G, làm cơ sở tính toán giá trị theo quy định;</w:t>
      </w:r>
    </w:p>
    <w:p w:rsidR="0011057A" w:rsidRPr="00EA31E7" w:rsidRDefault="00080300" w:rsidP="003B7D5B">
      <w:pPr>
        <w:shd w:val="clear" w:color="auto" w:fill="FFFFFF"/>
        <w:spacing w:before="120" w:after="120"/>
        <w:ind w:firstLine="567"/>
        <w:jc w:val="both"/>
        <w:rPr>
          <w:sz w:val="28"/>
          <w:szCs w:val="28"/>
        </w:rPr>
      </w:pPr>
      <w:r w:rsidRPr="00EA31E7">
        <w:rPr>
          <w:sz w:val="28"/>
          <w:szCs w:val="28"/>
        </w:rPr>
        <w:t>e</w:t>
      </w:r>
      <w:r w:rsidR="0011057A" w:rsidRPr="00EA31E7">
        <w:rPr>
          <w:sz w:val="28"/>
          <w:szCs w:val="28"/>
        </w:rPr>
        <w:t>) Là bên mời thầu, lập kế hoạch lựa chọn nhà đầu tư, hồ sơ mời thầu, tổ chức đấu thầu lựa chọn nhà đầu tư, đề xuất nhà đầu tư trúng thầu. Trường hợp dự án thực hiện trên địa bàn từ hai đơn vị cấp huyện trở lên thì bên mời thầu để lựa chọn nhà đầu tư là Ủy ban nhân cấp huyện nơi có tỷ trọng diện tích đất thực hiện dự án lớn nhất;</w:t>
      </w:r>
    </w:p>
    <w:p w:rsidR="00B7654C" w:rsidRPr="00EA31E7" w:rsidRDefault="00080300" w:rsidP="003B7D5B">
      <w:pPr>
        <w:shd w:val="clear" w:color="auto" w:fill="FFFFFF"/>
        <w:spacing w:before="120" w:after="120"/>
        <w:ind w:firstLine="567"/>
        <w:jc w:val="both"/>
        <w:rPr>
          <w:sz w:val="28"/>
          <w:szCs w:val="28"/>
        </w:rPr>
      </w:pPr>
      <w:r w:rsidRPr="00EA31E7">
        <w:rPr>
          <w:sz w:val="28"/>
          <w:szCs w:val="28"/>
        </w:rPr>
        <w:t>g</w:t>
      </w:r>
      <w:r w:rsidR="0011057A" w:rsidRPr="00EA31E7">
        <w:rPr>
          <w:sz w:val="28"/>
          <w:szCs w:val="28"/>
        </w:rPr>
        <w:t xml:space="preserve">) </w:t>
      </w:r>
      <w:r w:rsidR="00B7654C" w:rsidRPr="00EA31E7">
        <w:rPr>
          <w:sz w:val="28"/>
          <w:szCs w:val="28"/>
          <w:lang w:val="vi-VN"/>
        </w:rPr>
        <w:t>Đàm phán, ký kết hợp đồng dự án; thực hiện quản lý, giám sát toàn diện trong quá trình thực hiện hợp đồng dự án; thực hiện kiểm tra chất lượng, công tác nghiệm thu công trình trong quá trình thi công (trừ các công trình đã được Sở Xây dựng kiểm tra trong cùng một năm); thực hiện bồi thường, giải phóng mặt bằng các dự án; quản lý các công trình hạ tầng sau khi nhận bàn giao từ chủ đầu tư theo quy định của pháp luật;</w:t>
      </w:r>
    </w:p>
    <w:p w:rsidR="00E74887" w:rsidRPr="00EA31E7" w:rsidRDefault="00E74887" w:rsidP="003B7D5B">
      <w:pPr>
        <w:shd w:val="clear" w:color="auto" w:fill="FFFFFF"/>
        <w:spacing w:before="120" w:after="120"/>
        <w:ind w:firstLine="567"/>
        <w:jc w:val="both"/>
        <w:rPr>
          <w:spacing w:val="-2"/>
          <w:sz w:val="28"/>
          <w:szCs w:val="28"/>
        </w:rPr>
      </w:pPr>
      <w:r w:rsidRPr="00EA31E7">
        <w:rPr>
          <w:spacing w:val="-2"/>
          <w:sz w:val="28"/>
          <w:szCs w:val="28"/>
          <w:lang w:val="vi-VN"/>
        </w:rPr>
        <w:t xml:space="preserve">h) </w:t>
      </w:r>
      <w:r w:rsidRPr="00EA31E7">
        <w:rPr>
          <w:spacing w:val="-2"/>
          <w:sz w:val="28"/>
          <w:szCs w:val="28"/>
        </w:rPr>
        <w:t>Xác định và c</w:t>
      </w:r>
      <w:r w:rsidRPr="00EA31E7">
        <w:rPr>
          <w:spacing w:val="-2"/>
          <w:sz w:val="28"/>
          <w:szCs w:val="28"/>
          <w:lang w:val="vi-VN"/>
        </w:rPr>
        <w:t>hịu trách nhiệm về nguồn gốc sử dụng đất của các thửa đất</w:t>
      </w:r>
      <w:r w:rsidRPr="00EA31E7">
        <w:rPr>
          <w:spacing w:val="-2"/>
          <w:sz w:val="28"/>
          <w:szCs w:val="28"/>
        </w:rPr>
        <w:t xml:space="preserve"> trong khu đất thực hiện dự án;</w:t>
      </w:r>
    </w:p>
    <w:p w:rsidR="008B60FF" w:rsidRPr="00EA31E7" w:rsidRDefault="00080300" w:rsidP="003B7D5B">
      <w:pPr>
        <w:shd w:val="clear" w:color="auto" w:fill="FFFFFF"/>
        <w:spacing w:before="120" w:after="120"/>
        <w:ind w:firstLine="567"/>
        <w:jc w:val="both"/>
        <w:rPr>
          <w:spacing w:val="-2"/>
          <w:sz w:val="28"/>
          <w:szCs w:val="28"/>
        </w:rPr>
      </w:pPr>
      <w:r w:rsidRPr="00EA31E7">
        <w:rPr>
          <w:spacing w:val="-2"/>
          <w:sz w:val="28"/>
          <w:szCs w:val="28"/>
        </w:rPr>
        <w:t>i</w:t>
      </w:r>
      <w:r w:rsidR="008B60FF" w:rsidRPr="00EA31E7">
        <w:rPr>
          <w:spacing w:val="-2"/>
          <w:sz w:val="28"/>
          <w:szCs w:val="28"/>
        </w:rPr>
        <w:t>) Tổ chức lập phương án đấu giá quyền sử dụng đất lựa chọn nhà đầu tư  thực hiện dự án khu đô thị, khu dân cư;</w:t>
      </w:r>
    </w:p>
    <w:p w:rsidR="008B60FF" w:rsidRPr="00EA31E7" w:rsidRDefault="00080300" w:rsidP="003B7D5B">
      <w:pPr>
        <w:shd w:val="clear" w:color="auto" w:fill="FFFFFF"/>
        <w:spacing w:before="120" w:after="120"/>
        <w:ind w:firstLine="567"/>
        <w:jc w:val="both"/>
        <w:rPr>
          <w:spacing w:val="-2"/>
          <w:sz w:val="28"/>
          <w:szCs w:val="28"/>
        </w:rPr>
      </w:pPr>
      <w:r w:rsidRPr="00EA31E7">
        <w:rPr>
          <w:spacing w:val="-2"/>
          <w:sz w:val="28"/>
          <w:szCs w:val="28"/>
        </w:rPr>
        <w:t>k</w:t>
      </w:r>
      <w:r w:rsidR="008B60FF" w:rsidRPr="00EA31E7">
        <w:rPr>
          <w:spacing w:val="-2"/>
          <w:sz w:val="28"/>
          <w:szCs w:val="28"/>
        </w:rPr>
        <w:t>) Lập, thẩm định, ph</w:t>
      </w:r>
      <w:r w:rsidR="009B10FD" w:rsidRPr="00EA31E7">
        <w:rPr>
          <w:spacing w:val="-2"/>
          <w:sz w:val="28"/>
          <w:szCs w:val="28"/>
        </w:rPr>
        <w:t xml:space="preserve">ê </w:t>
      </w:r>
      <w:r w:rsidR="008B60FF" w:rsidRPr="00EA31E7">
        <w:rPr>
          <w:spacing w:val="-2"/>
          <w:sz w:val="28"/>
          <w:szCs w:val="28"/>
        </w:rPr>
        <w:t>duyệt dự án tạo quỹ đất sạch để đấu giá thực hiện dự án khu đô thị, khu dân cư;</w:t>
      </w:r>
    </w:p>
    <w:p w:rsidR="00B7654C" w:rsidRPr="00EA31E7" w:rsidRDefault="00080300" w:rsidP="003B7D5B">
      <w:pPr>
        <w:shd w:val="clear" w:color="auto" w:fill="FFFFFF"/>
        <w:spacing w:before="120" w:after="120"/>
        <w:ind w:firstLine="567"/>
        <w:jc w:val="both"/>
        <w:rPr>
          <w:sz w:val="28"/>
          <w:szCs w:val="28"/>
          <w:lang w:val="vi-VN"/>
        </w:rPr>
      </w:pPr>
      <w:r w:rsidRPr="00EA31E7">
        <w:rPr>
          <w:sz w:val="28"/>
          <w:szCs w:val="28"/>
        </w:rPr>
        <w:t>l</w:t>
      </w:r>
      <w:r w:rsidR="00B7654C" w:rsidRPr="00EA31E7">
        <w:rPr>
          <w:sz w:val="28"/>
          <w:szCs w:val="28"/>
          <w:lang w:val="vi-VN"/>
        </w:rPr>
        <w:t xml:space="preserve">) Lập </w:t>
      </w:r>
      <w:r w:rsidR="00B7654C" w:rsidRPr="00EA31E7">
        <w:rPr>
          <w:spacing w:val="-2"/>
          <w:sz w:val="28"/>
          <w:szCs w:val="28"/>
          <w:lang w:val="vi-VN"/>
        </w:rPr>
        <w:t>kế hoạch và tổ chức thực hiện đầu tư khớp nối các công trình hạ tầng đầu mối ngoài hàng rào dự án, các công trình hạ tần</w:t>
      </w:r>
      <w:r w:rsidR="009B10FD" w:rsidRPr="00EA31E7">
        <w:rPr>
          <w:spacing w:val="-2"/>
          <w:sz w:val="28"/>
          <w:szCs w:val="28"/>
          <w:lang w:val="vi-VN"/>
        </w:rPr>
        <w:t xml:space="preserve">g xã hội sử dụng vốn ngân sách </w:t>
      </w:r>
      <w:r w:rsidR="009B10FD" w:rsidRPr="00EA31E7">
        <w:rPr>
          <w:spacing w:val="-2"/>
          <w:sz w:val="28"/>
          <w:szCs w:val="28"/>
        </w:rPr>
        <w:t>n</w:t>
      </w:r>
      <w:r w:rsidR="00B7654C" w:rsidRPr="00EA31E7">
        <w:rPr>
          <w:spacing w:val="-2"/>
          <w:sz w:val="28"/>
          <w:szCs w:val="28"/>
          <w:lang w:val="vi-VN"/>
        </w:rPr>
        <w:t>hà nước.</w:t>
      </w:r>
    </w:p>
    <w:p w:rsidR="0011057A" w:rsidRPr="00EA31E7" w:rsidRDefault="00080300" w:rsidP="003B7D5B">
      <w:pPr>
        <w:shd w:val="clear" w:color="auto" w:fill="FFFFFF"/>
        <w:spacing w:before="120" w:after="120"/>
        <w:ind w:firstLine="567"/>
        <w:jc w:val="both"/>
        <w:rPr>
          <w:sz w:val="28"/>
          <w:szCs w:val="28"/>
        </w:rPr>
      </w:pPr>
      <w:r w:rsidRPr="00EA31E7">
        <w:rPr>
          <w:sz w:val="28"/>
          <w:szCs w:val="28"/>
        </w:rPr>
        <w:t>m</w:t>
      </w:r>
      <w:r w:rsidR="0011057A" w:rsidRPr="00EA31E7">
        <w:rPr>
          <w:sz w:val="28"/>
          <w:szCs w:val="28"/>
        </w:rPr>
        <w:t xml:space="preserve">) Định kỳ hằng quý, lập báo cáo tiến độ </w:t>
      </w:r>
      <w:r w:rsidR="002A7449" w:rsidRPr="00EA31E7">
        <w:rPr>
          <w:sz w:val="28"/>
          <w:szCs w:val="28"/>
        </w:rPr>
        <w:t>giải phóng mặt bằng</w:t>
      </w:r>
      <w:r w:rsidR="0011057A" w:rsidRPr="00EA31E7">
        <w:rPr>
          <w:sz w:val="28"/>
          <w:szCs w:val="28"/>
        </w:rPr>
        <w:t>, tình hình quản lý hợp đồng dự án đối với các dự án khu đô thị, khu dân cư trên địa; trong đó nêu cụ thể kết quả, khó khăn, vướng mắc, nguyên nhân, trách nhiệm, kiến nghị đề xuất cần giải quyết gửi Sở Xây dựng, Sở Kế hoạch và Đầu tư trước ngày 15 tháng cuối quý.</w:t>
      </w:r>
    </w:p>
    <w:p w:rsidR="0087402B" w:rsidRDefault="0087402B" w:rsidP="003B7D5B">
      <w:pPr>
        <w:shd w:val="clear" w:color="auto" w:fill="FFFFFF"/>
        <w:spacing w:before="120" w:after="120"/>
        <w:ind w:firstLine="567"/>
        <w:jc w:val="both"/>
        <w:rPr>
          <w:sz w:val="28"/>
          <w:szCs w:val="28"/>
        </w:rPr>
      </w:pPr>
    </w:p>
    <w:p w:rsidR="0011057A" w:rsidRPr="00EA31E7" w:rsidRDefault="0011057A" w:rsidP="00C6138D">
      <w:pPr>
        <w:shd w:val="clear" w:color="auto" w:fill="FFFFFF"/>
        <w:spacing w:before="40" w:after="40"/>
        <w:ind w:firstLine="567"/>
        <w:jc w:val="both"/>
        <w:rPr>
          <w:sz w:val="28"/>
          <w:szCs w:val="28"/>
        </w:rPr>
      </w:pPr>
      <w:r w:rsidRPr="00EA31E7">
        <w:rPr>
          <w:sz w:val="28"/>
          <w:szCs w:val="28"/>
        </w:rPr>
        <w:lastRenderedPageBreak/>
        <w:t>7. Chủ đầu tư dự án</w:t>
      </w:r>
    </w:p>
    <w:p w:rsidR="0011057A" w:rsidRPr="00EA31E7" w:rsidRDefault="0011057A" w:rsidP="00C6138D">
      <w:pPr>
        <w:shd w:val="clear" w:color="auto" w:fill="FFFFFF"/>
        <w:spacing w:before="40" w:after="40"/>
        <w:ind w:firstLine="567"/>
        <w:jc w:val="both"/>
        <w:rPr>
          <w:sz w:val="28"/>
          <w:szCs w:val="28"/>
        </w:rPr>
      </w:pPr>
      <w:r w:rsidRPr="00EA31E7">
        <w:rPr>
          <w:sz w:val="28"/>
          <w:szCs w:val="28"/>
        </w:rPr>
        <w:t>a) Tổ chức lập Báo cáo nghiên cứu khả thi dự án, hồ sơ thiết kế bản vẽ thi công, dự toán; trình Sở Xây dựng thẩm định Báo cáo nghiên cứu khả thi, hồ sơ thiết kế bản vẽ thi công đối với dự án nhóm B, C và dự án có công trình từ cấp II trở xuống; thẩm định và phê duyệt Báo cáo nghiên cứu khả thi dự án, thiết kế bản vẽ thi công, dự toán công trình;</w:t>
      </w:r>
    </w:p>
    <w:p w:rsidR="00985CB5" w:rsidRPr="00EA31E7" w:rsidRDefault="0011057A" w:rsidP="00C6138D">
      <w:pPr>
        <w:shd w:val="clear" w:color="auto" w:fill="FFFFFF"/>
        <w:spacing w:before="40" w:after="40"/>
        <w:ind w:firstLine="567"/>
        <w:jc w:val="both"/>
        <w:rPr>
          <w:sz w:val="28"/>
          <w:szCs w:val="28"/>
        </w:rPr>
      </w:pPr>
      <w:r w:rsidRPr="00EA31E7">
        <w:rPr>
          <w:sz w:val="28"/>
          <w:szCs w:val="28"/>
        </w:rPr>
        <w:t xml:space="preserve">b) </w:t>
      </w:r>
      <w:r w:rsidR="00985CB5" w:rsidRPr="00EA31E7">
        <w:rPr>
          <w:sz w:val="28"/>
          <w:szCs w:val="28"/>
        </w:rPr>
        <w:t>Trong thời gian 05 ngày làm việc sau khi phê duyệt thiết kế triển khai sau thiết kế cơ sở, dự toán công trình, chủ đầu tư dự án gửi hồ sơ đến Sở Xây dựng, Sở Tài chính, UBND cấp huyện để theo dõi, quản lý;</w:t>
      </w:r>
    </w:p>
    <w:p w:rsidR="0011057A" w:rsidRPr="00EA31E7" w:rsidRDefault="0011057A" w:rsidP="00C6138D">
      <w:pPr>
        <w:shd w:val="clear" w:color="auto" w:fill="FFFFFF"/>
        <w:spacing w:before="40" w:after="40"/>
        <w:ind w:firstLine="567"/>
        <w:jc w:val="both"/>
        <w:rPr>
          <w:sz w:val="28"/>
          <w:szCs w:val="28"/>
        </w:rPr>
      </w:pPr>
      <w:r w:rsidRPr="00EA31E7">
        <w:rPr>
          <w:sz w:val="28"/>
          <w:szCs w:val="28"/>
        </w:rPr>
        <w:t>c) Xây dựng quy chế lựa chọn nhà thầu, tổ chức lựa chọn nhà thầu để triển khai thực hiện các gói thầu thuộc dự án;</w:t>
      </w:r>
    </w:p>
    <w:p w:rsidR="0011057A" w:rsidRPr="00EA31E7" w:rsidRDefault="0011057A" w:rsidP="00C6138D">
      <w:pPr>
        <w:shd w:val="clear" w:color="auto" w:fill="FFFFFF"/>
        <w:spacing w:before="40" w:after="40"/>
        <w:ind w:firstLine="567"/>
        <w:jc w:val="both"/>
        <w:rPr>
          <w:sz w:val="28"/>
          <w:szCs w:val="28"/>
        </w:rPr>
      </w:pPr>
      <w:r w:rsidRPr="00EA31E7">
        <w:rPr>
          <w:sz w:val="28"/>
          <w:szCs w:val="28"/>
        </w:rPr>
        <w:t>d) Có trách nhiệm bố trí kinh phí để thực hiện công tác bồi thường giải phóng mặt bằng, huy động vốn để triển khai thực hiện dự án theo tiến độ;</w:t>
      </w:r>
    </w:p>
    <w:p w:rsidR="0011057A" w:rsidRPr="00EA31E7" w:rsidRDefault="0011057A" w:rsidP="00C6138D">
      <w:pPr>
        <w:shd w:val="clear" w:color="auto" w:fill="FFFFFF"/>
        <w:spacing w:before="40" w:after="40"/>
        <w:ind w:firstLine="567"/>
        <w:jc w:val="both"/>
        <w:rPr>
          <w:sz w:val="28"/>
          <w:szCs w:val="28"/>
        </w:rPr>
      </w:pPr>
      <w:r w:rsidRPr="00EA31E7">
        <w:rPr>
          <w:sz w:val="28"/>
          <w:szCs w:val="28"/>
        </w:rPr>
        <w:t>đ) Thực hiện quản lý chi phí đầu tư xây dựng theo quy định; lập báo cáo giám sát đầu tư, báo cáo ti</w:t>
      </w:r>
      <w:r w:rsidR="00985CB5" w:rsidRPr="00EA31E7">
        <w:rPr>
          <w:sz w:val="28"/>
          <w:szCs w:val="28"/>
        </w:rPr>
        <w:t>ến độ thực hiện theo quy định</w:t>
      </w:r>
      <w:r w:rsidRPr="00EA31E7">
        <w:rPr>
          <w:sz w:val="28"/>
          <w:szCs w:val="28"/>
        </w:rPr>
        <w:t xml:space="preserve"> gửi Sở Kế hoạch và Đầu tư, Sở Xây dựng</w:t>
      </w:r>
      <w:r w:rsidR="00985CB5" w:rsidRPr="00EA31E7">
        <w:rPr>
          <w:sz w:val="28"/>
          <w:szCs w:val="28"/>
        </w:rPr>
        <w:t xml:space="preserve"> và UBND cấp huyện</w:t>
      </w:r>
      <w:r w:rsidRPr="00EA31E7">
        <w:rPr>
          <w:sz w:val="28"/>
          <w:szCs w:val="28"/>
        </w:rPr>
        <w:t>;</w:t>
      </w:r>
    </w:p>
    <w:p w:rsidR="00E74887" w:rsidRPr="00EA31E7" w:rsidRDefault="0011057A" w:rsidP="00C6138D">
      <w:pPr>
        <w:shd w:val="clear" w:color="auto" w:fill="FFFFFF"/>
        <w:spacing w:before="40" w:after="40"/>
        <w:ind w:firstLine="567"/>
        <w:jc w:val="both"/>
        <w:rPr>
          <w:spacing w:val="-4"/>
          <w:sz w:val="28"/>
          <w:szCs w:val="28"/>
        </w:rPr>
      </w:pPr>
      <w:r w:rsidRPr="00EA31E7">
        <w:rPr>
          <w:spacing w:val="-4"/>
          <w:sz w:val="28"/>
          <w:szCs w:val="28"/>
        </w:rPr>
        <w:t>e) Định kỳ hằng quý, lập báo cáo tiến độ thực hiện dự án trong đó nêu cụ thể kết quả, khó khăn, vướng mắc, nguyên nhân, trách nhiệm, kiến nghị đề xuất cần giải quyết gửi Sở Xây dựng, Sở Kế hoạch và Đầu tư</w:t>
      </w:r>
      <w:r w:rsidR="00E74887" w:rsidRPr="00EA31E7">
        <w:rPr>
          <w:sz w:val="28"/>
          <w:szCs w:val="28"/>
        </w:rPr>
        <w:t>, Sở Tài nguyên và Môi trường</w:t>
      </w:r>
      <w:r w:rsidR="00985CB5" w:rsidRPr="00EA31E7">
        <w:rPr>
          <w:sz w:val="28"/>
          <w:szCs w:val="28"/>
        </w:rPr>
        <w:t>, UBND cấp huyện</w:t>
      </w:r>
      <w:r w:rsidR="00E74887" w:rsidRPr="00EA31E7">
        <w:rPr>
          <w:sz w:val="28"/>
          <w:szCs w:val="28"/>
          <w:lang w:val="vi-VN"/>
        </w:rPr>
        <w:t xml:space="preserve"> trước ngày 15 tháng cuối quý.</w:t>
      </w:r>
    </w:p>
    <w:p w:rsidR="0011057A" w:rsidRPr="00EA31E7" w:rsidRDefault="0011057A" w:rsidP="00C6138D">
      <w:pPr>
        <w:shd w:val="clear" w:color="auto" w:fill="FFFFFF"/>
        <w:spacing w:before="40" w:after="40"/>
        <w:ind w:firstLine="567"/>
        <w:jc w:val="both"/>
        <w:rPr>
          <w:sz w:val="28"/>
          <w:szCs w:val="28"/>
        </w:rPr>
      </w:pPr>
      <w:r w:rsidRPr="00EA31E7">
        <w:rPr>
          <w:sz w:val="28"/>
          <w:szCs w:val="28"/>
        </w:rPr>
        <w:t>g) Được thông tin, giải trình, đề xuất, kiến nghị về giá đất, phương án tài chính với Hội đồng thẩm định giá đất, tính thu tiền sử dụng đất, tiền thuê đất trước khi Hội đồng trình cơ quan có thẩm quyền phê duyệt và được bảo lưu đề xuất, kiến nghị đến cơ quan có thẩm quyền để xem xét.</w:t>
      </w:r>
    </w:p>
    <w:p w:rsidR="003060C3" w:rsidRPr="00EA31E7" w:rsidRDefault="003060C3" w:rsidP="00C6138D">
      <w:pPr>
        <w:autoSpaceDE w:val="0"/>
        <w:autoSpaceDN w:val="0"/>
        <w:adjustRightInd w:val="0"/>
        <w:spacing w:before="40" w:after="40"/>
        <w:ind w:firstLine="567"/>
        <w:jc w:val="both"/>
        <w:rPr>
          <w:b/>
          <w:sz w:val="28"/>
          <w:szCs w:val="28"/>
          <w:lang w:val="vi-VN"/>
        </w:rPr>
      </w:pPr>
      <w:r w:rsidRPr="00EA31E7">
        <w:rPr>
          <w:b/>
          <w:sz w:val="28"/>
          <w:szCs w:val="28"/>
          <w:lang w:val="vi-VN"/>
        </w:rPr>
        <w:t xml:space="preserve">Điều </w:t>
      </w:r>
      <w:r w:rsidR="00497156" w:rsidRPr="00EA31E7">
        <w:rPr>
          <w:b/>
          <w:sz w:val="28"/>
          <w:szCs w:val="28"/>
          <w:lang w:val="nl-NL"/>
        </w:rPr>
        <w:t>2</w:t>
      </w:r>
      <w:r w:rsidR="00EE032D" w:rsidRPr="00EA31E7">
        <w:rPr>
          <w:b/>
          <w:sz w:val="28"/>
          <w:szCs w:val="28"/>
          <w:lang w:val="nl-NL"/>
        </w:rPr>
        <w:t>1</w:t>
      </w:r>
      <w:r w:rsidRPr="00EA31E7">
        <w:rPr>
          <w:b/>
          <w:sz w:val="28"/>
          <w:szCs w:val="28"/>
          <w:lang w:val="vi-VN"/>
        </w:rPr>
        <w:t>. Quy định chuyển tiếp</w:t>
      </w:r>
    </w:p>
    <w:p w:rsidR="00E87BA7" w:rsidRPr="00EA31E7" w:rsidRDefault="003060C3" w:rsidP="00C6138D">
      <w:pPr>
        <w:autoSpaceDE w:val="0"/>
        <w:autoSpaceDN w:val="0"/>
        <w:adjustRightInd w:val="0"/>
        <w:spacing w:before="40" w:after="40"/>
        <w:ind w:firstLine="567"/>
        <w:jc w:val="both"/>
        <w:rPr>
          <w:spacing w:val="-2"/>
          <w:sz w:val="28"/>
          <w:szCs w:val="28"/>
        </w:rPr>
      </w:pPr>
      <w:r w:rsidRPr="00EA31E7">
        <w:rPr>
          <w:spacing w:val="-2"/>
          <w:sz w:val="28"/>
          <w:szCs w:val="28"/>
          <w:lang w:val="vi-VN"/>
        </w:rPr>
        <w:t>1</w:t>
      </w:r>
      <w:r w:rsidR="0015350B" w:rsidRPr="00EA31E7">
        <w:rPr>
          <w:spacing w:val="-2"/>
          <w:sz w:val="28"/>
          <w:szCs w:val="28"/>
          <w:lang w:val="vi-VN"/>
        </w:rPr>
        <w:t>.</w:t>
      </w:r>
      <w:r w:rsidR="00E87BA7" w:rsidRPr="00EA31E7">
        <w:rPr>
          <w:spacing w:val="-2"/>
          <w:sz w:val="28"/>
          <w:szCs w:val="28"/>
        </w:rPr>
        <w:t xml:space="preserve"> </w:t>
      </w:r>
      <w:r w:rsidR="00E87BA7" w:rsidRPr="00EA31E7">
        <w:rPr>
          <w:spacing w:val="-2"/>
          <w:sz w:val="28"/>
          <w:szCs w:val="28"/>
          <w:lang w:val="vi-VN"/>
        </w:rPr>
        <w:t xml:space="preserve">Các dự án thực hiện lựa chọn nhà đầu tư theo hình thức đấu thầu, đã được ký hợp đồng giữa cơ quan nhà nước có thẩm quyền và nhà đầu tư thì tiếp tục thực hiện theo quy định của hợp đồng cho đến khi kết thúc dự án; các dự án thực hiện lựa chọn nhà đầu tư theo hình thức đấu giá </w:t>
      </w:r>
      <w:r w:rsidR="00E87BA7" w:rsidRPr="00EA31E7">
        <w:rPr>
          <w:spacing w:val="-2"/>
          <w:sz w:val="28"/>
          <w:szCs w:val="28"/>
        </w:rPr>
        <w:t xml:space="preserve">quyền sử dụng đất đã được phê duyệt kết quả trúng đấu giá </w:t>
      </w:r>
      <w:r w:rsidR="00E87BA7" w:rsidRPr="00EA31E7">
        <w:rPr>
          <w:spacing w:val="-2"/>
          <w:sz w:val="28"/>
          <w:szCs w:val="28"/>
          <w:lang w:val="vi-VN"/>
        </w:rPr>
        <w:t>thì tiếp tục thực hiện theo quyết định phê duyệt kết quả trúng đấu giá và phương án đấu giá đã được phê duyệt. Riêng các nội dung liên quan đến hoạt động xây dựng thì các công việc chưa triển khai thực hiện theo quy định chuyển tiếp của pháp luật về xây dựng.</w:t>
      </w:r>
    </w:p>
    <w:p w:rsidR="00D86FB1" w:rsidRPr="00EA31E7" w:rsidRDefault="0015350B" w:rsidP="00C6138D">
      <w:pPr>
        <w:autoSpaceDE w:val="0"/>
        <w:autoSpaceDN w:val="0"/>
        <w:adjustRightInd w:val="0"/>
        <w:spacing w:before="40" w:after="40"/>
        <w:ind w:firstLine="567"/>
        <w:jc w:val="both"/>
        <w:rPr>
          <w:sz w:val="28"/>
          <w:szCs w:val="28"/>
        </w:rPr>
      </w:pPr>
      <w:r w:rsidRPr="00EA31E7">
        <w:rPr>
          <w:sz w:val="28"/>
          <w:szCs w:val="28"/>
          <w:lang w:val="vi-VN"/>
        </w:rPr>
        <w:t>2.</w:t>
      </w:r>
      <w:r w:rsidR="00212EF6" w:rsidRPr="00EA31E7">
        <w:rPr>
          <w:sz w:val="28"/>
          <w:szCs w:val="28"/>
          <w:lang w:val="vi-VN"/>
        </w:rPr>
        <w:t xml:space="preserve"> Các dự án đang trong quá trình chuẩn bị đầu tư nhưng chưa tổ chức lựa chọn nhà đầu tư</w:t>
      </w:r>
      <w:r w:rsidR="00E27ABB" w:rsidRPr="00EA31E7">
        <w:rPr>
          <w:sz w:val="28"/>
          <w:szCs w:val="28"/>
        </w:rPr>
        <w:t>, chưa</w:t>
      </w:r>
      <w:r w:rsidR="00212EF6" w:rsidRPr="00EA31E7">
        <w:rPr>
          <w:sz w:val="28"/>
          <w:szCs w:val="28"/>
          <w:lang w:val="vi-VN"/>
        </w:rPr>
        <w:t xml:space="preserve"> ký hợp đồng dự án thì</w:t>
      </w:r>
      <w:r w:rsidR="003060C3" w:rsidRPr="00EA31E7">
        <w:rPr>
          <w:sz w:val="28"/>
          <w:szCs w:val="28"/>
          <w:lang w:val="vi-VN"/>
        </w:rPr>
        <w:t xml:space="preserve"> thì tiếp tục thực hiện các bước tiếp theo theo Quy định này.</w:t>
      </w:r>
    </w:p>
    <w:p w:rsidR="003060C3" w:rsidRPr="00EA31E7" w:rsidRDefault="00F76F7F" w:rsidP="00C6138D">
      <w:pPr>
        <w:autoSpaceDE w:val="0"/>
        <w:autoSpaceDN w:val="0"/>
        <w:adjustRightInd w:val="0"/>
        <w:spacing w:before="40" w:after="40"/>
        <w:ind w:firstLine="567"/>
        <w:jc w:val="both"/>
        <w:rPr>
          <w:b/>
          <w:sz w:val="28"/>
          <w:szCs w:val="28"/>
          <w:lang w:val="vi-VN"/>
        </w:rPr>
      </w:pPr>
      <w:r w:rsidRPr="00EA31E7">
        <w:rPr>
          <w:b/>
          <w:sz w:val="28"/>
          <w:szCs w:val="28"/>
          <w:lang w:val="vi-VN"/>
        </w:rPr>
        <w:t xml:space="preserve">Điều </w:t>
      </w:r>
      <w:r w:rsidR="002D6EC6" w:rsidRPr="00EA31E7">
        <w:rPr>
          <w:b/>
          <w:sz w:val="28"/>
          <w:szCs w:val="28"/>
        </w:rPr>
        <w:t>2</w:t>
      </w:r>
      <w:r w:rsidR="00EE032D" w:rsidRPr="00EA31E7">
        <w:rPr>
          <w:b/>
          <w:sz w:val="28"/>
          <w:szCs w:val="28"/>
        </w:rPr>
        <w:t>2</w:t>
      </w:r>
      <w:r w:rsidRPr="00EA31E7">
        <w:rPr>
          <w:b/>
          <w:sz w:val="28"/>
          <w:szCs w:val="28"/>
          <w:lang w:val="vi-VN"/>
        </w:rPr>
        <w:t xml:space="preserve">. </w:t>
      </w:r>
      <w:r w:rsidR="00B21745" w:rsidRPr="00EA31E7">
        <w:rPr>
          <w:b/>
          <w:sz w:val="28"/>
          <w:szCs w:val="28"/>
        </w:rPr>
        <w:t>Hướng dẫn</w:t>
      </w:r>
      <w:r w:rsidR="00205C4B" w:rsidRPr="00EA31E7">
        <w:rPr>
          <w:b/>
          <w:sz w:val="28"/>
          <w:szCs w:val="28"/>
          <w:lang w:val="vi-VN"/>
        </w:rPr>
        <w:t xml:space="preserve"> thi hành</w:t>
      </w:r>
    </w:p>
    <w:p w:rsidR="000835E4" w:rsidRPr="00EA31E7" w:rsidRDefault="000F2BF8" w:rsidP="00C6138D">
      <w:pPr>
        <w:autoSpaceDE w:val="0"/>
        <w:autoSpaceDN w:val="0"/>
        <w:adjustRightInd w:val="0"/>
        <w:spacing w:before="40" w:after="40"/>
        <w:ind w:firstLine="567"/>
        <w:jc w:val="both"/>
        <w:rPr>
          <w:sz w:val="28"/>
          <w:szCs w:val="28"/>
          <w:lang w:val="vi-VN"/>
        </w:rPr>
      </w:pPr>
      <w:r w:rsidRPr="00EA31E7">
        <w:rPr>
          <w:sz w:val="28"/>
          <w:szCs w:val="28"/>
        </w:rPr>
        <w:t>1</w:t>
      </w:r>
      <w:r w:rsidR="008B0147" w:rsidRPr="00EA31E7">
        <w:rPr>
          <w:sz w:val="28"/>
          <w:szCs w:val="28"/>
          <w:lang w:val="vi-VN"/>
        </w:rPr>
        <w:t xml:space="preserve">. </w:t>
      </w:r>
      <w:r w:rsidR="000835E4" w:rsidRPr="00EA31E7">
        <w:rPr>
          <w:sz w:val="28"/>
          <w:szCs w:val="28"/>
          <w:lang w:val="vi-VN"/>
        </w:rPr>
        <w:t>Trong trường hợp các văn bản quy phạm pháp luật và các quy định được viện dẫn trong Quy định này có sự thay đổi, bổ sung hoặc được thay thế thì áp dụng theo văn bản quy phạm pháp luật mới.</w:t>
      </w:r>
    </w:p>
    <w:p w:rsidR="00FF13ED" w:rsidRPr="00EA31E7" w:rsidRDefault="000F2BF8" w:rsidP="00C6138D">
      <w:pPr>
        <w:autoSpaceDE w:val="0"/>
        <w:autoSpaceDN w:val="0"/>
        <w:adjustRightInd w:val="0"/>
        <w:spacing w:before="40" w:after="40"/>
        <w:ind w:firstLine="567"/>
        <w:jc w:val="both"/>
        <w:rPr>
          <w:lang w:val="vi-VN"/>
        </w:rPr>
      </w:pPr>
      <w:r w:rsidRPr="00EA31E7">
        <w:rPr>
          <w:sz w:val="28"/>
          <w:szCs w:val="28"/>
        </w:rPr>
        <w:t>2</w:t>
      </w:r>
      <w:r w:rsidR="00205C4B" w:rsidRPr="00EA31E7">
        <w:rPr>
          <w:sz w:val="28"/>
          <w:szCs w:val="28"/>
          <w:lang w:val="vi-VN"/>
        </w:rPr>
        <w:t xml:space="preserve">. </w:t>
      </w:r>
      <w:r w:rsidR="003060C3" w:rsidRPr="00EA31E7">
        <w:rPr>
          <w:sz w:val="28"/>
          <w:szCs w:val="28"/>
          <w:lang w:val="vi-VN"/>
        </w:rPr>
        <w:t xml:space="preserve">Trong quá trình thực hiện, nếu có phát sinh vướng mắc, </w:t>
      </w:r>
      <w:r w:rsidR="003036B1" w:rsidRPr="00EA31E7">
        <w:rPr>
          <w:sz w:val="28"/>
          <w:szCs w:val="28"/>
          <w:lang w:val="vi-VN"/>
        </w:rPr>
        <w:t xml:space="preserve">các tổ chức cá nhân kịp thời phản ánh về </w:t>
      </w:r>
      <w:r w:rsidR="003060C3" w:rsidRPr="00EA31E7">
        <w:rPr>
          <w:sz w:val="28"/>
          <w:szCs w:val="28"/>
          <w:lang w:val="vi-VN"/>
        </w:rPr>
        <w:t xml:space="preserve">Sở </w:t>
      </w:r>
      <w:r w:rsidR="00E27ABB" w:rsidRPr="00EA31E7">
        <w:rPr>
          <w:sz w:val="28"/>
          <w:szCs w:val="28"/>
        </w:rPr>
        <w:t>Kế hoạch và Đầu tư</w:t>
      </w:r>
      <w:r w:rsidR="003036B1" w:rsidRPr="00EA31E7">
        <w:rPr>
          <w:sz w:val="28"/>
          <w:szCs w:val="28"/>
          <w:lang w:val="vi-VN"/>
        </w:rPr>
        <w:t xml:space="preserve"> để</w:t>
      </w:r>
      <w:r w:rsidR="003060C3" w:rsidRPr="00EA31E7">
        <w:rPr>
          <w:sz w:val="28"/>
          <w:szCs w:val="28"/>
          <w:lang w:val="vi-VN"/>
        </w:rPr>
        <w:t xml:space="preserve"> tổng hợp, báo cáo </w:t>
      </w:r>
      <w:r w:rsidR="00251589" w:rsidRPr="00EA31E7">
        <w:rPr>
          <w:sz w:val="28"/>
          <w:szCs w:val="28"/>
          <w:lang w:val="vi-VN"/>
        </w:rPr>
        <w:t>UBND</w:t>
      </w:r>
      <w:r w:rsidR="003060C3" w:rsidRPr="00EA31E7">
        <w:rPr>
          <w:sz w:val="28"/>
          <w:szCs w:val="28"/>
          <w:lang w:val="vi-VN"/>
        </w:rPr>
        <w:t xml:space="preserve"> tỉnh xem xét, quyết định</w:t>
      </w:r>
      <w:r w:rsidR="003036B1" w:rsidRPr="00EA31E7">
        <w:rPr>
          <w:sz w:val="28"/>
          <w:szCs w:val="28"/>
          <w:lang w:val="vi-VN"/>
        </w:rPr>
        <w:t xml:space="preserve"> sửa đổi, bổ sung cho phù hợp</w:t>
      </w:r>
      <w:r w:rsidR="003060C3" w:rsidRPr="00EA31E7">
        <w:rPr>
          <w:sz w:val="28"/>
          <w:szCs w:val="28"/>
          <w:lang w:val="vi-VN"/>
        </w:rPr>
        <w:t>./.</w:t>
      </w:r>
    </w:p>
    <w:sectPr w:rsidR="00FF13ED" w:rsidRPr="00EA31E7" w:rsidSect="000805E5">
      <w:headerReference w:type="default" r:id="rId13"/>
      <w:footerReference w:type="even" r:id="rId14"/>
      <w:pgSz w:w="11907" w:h="16840" w:code="9"/>
      <w:pgMar w:top="1134" w:right="1134" w:bottom="1134" w:left="1701" w:header="51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92" w:rsidRDefault="00F55292">
      <w:r>
        <w:separator/>
      </w:r>
    </w:p>
  </w:endnote>
  <w:endnote w:type="continuationSeparator" w:id="0">
    <w:p w:rsidR="00F55292" w:rsidRDefault="00F5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BBE" w:rsidRDefault="003F3BBE" w:rsidP="00851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BBE" w:rsidRDefault="003F3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92" w:rsidRDefault="00F55292">
      <w:r>
        <w:separator/>
      </w:r>
    </w:p>
  </w:footnote>
  <w:footnote w:type="continuationSeparator" w:id="0">
    <w:p w:rsidR="00F55292" w:rsidRDefault="00F5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BBE" w:rsidRPr="009262DD" w:rsidRDefault="003F3BBE" w:rsidP="00C96159">
    <w:pPr>
      <w:pStyle w:val="Header"/>
      <w:jc w:val="center"/>
      <w:rPr>
        <w:rFonts w:ascii="Times New Roman" w:hAnsi="Times New Roman"/>
        <w:sz w:val="26"/>
      </w:rPr>
    </w:pPr>
    <w:r w:rsidRPr="009262DD">
      <w:rPr>
        <w:rFonts w:ascii="Times New Roman" w:hAnsi="Times New Roman"/>
        <w:sz w:val="26"/>
      </w:rPr>
      <w:fldChar w:fldCharType="begin"/>
    </w:r>
    <w:r w:rsidRPr="009262DD">
      <w:rPr>
        <w:rFonts w:ascii="Times New Roman" w:hAnsi="Times New Roman"/>
        <w:sz w:val="26"/>
      </w:rPr>
      <w:instrText xml:space="preserve"> PAGE   \* MERGEFORMAT </w:instrText>
    </w:r>
    <w:r w:rsidRPr="009262DD">
      <w:rPr>
        <w:rFonts w:ascii="Times New Roman" w:hAnsi="Times New Roman"/>
        <w:sz w:val="26"/>
      </w:rPr>
      <w:fldChar w:fldCharType="separate"/>
    </w:r>
    <w:r w:rsidR="007C60C0">
      <w:rPr>
        <w:rFonts w:ascii="Times New Roman" w:hAnsi="Times New Roman"/>
        <w:noProof/>
        <w:sz w:val="26"/>
      </w:rPr>
      <w:t>5</w:t>
    </w:r>
    <w:r w:rsidRPr="009262DD">
      <w:rPr>
        <w:rFonts w:ascii="Times New Roman" w:hAnsi="Times New Roman"/>
        <w:noProof/>
        <w:sz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5A2"/>
    <w:multiLevelType w:val="hybridMultilevel"/>
    <w:tmpl w:val="41BE9734"/>
    <w:lvl w:ilvl="0" w:tplc="DBDE5626">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
    <w:nsid w:val="28D700DC"/>
    <w:multiLevelType w:val="hybridMultilevel"/>
    <w:tmpl w:val="D504A174"/>
    <w:lvl w:ilvl="0" w:tplc="32AEA5D2">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
    <w:nsid w:val="2A4F55DB"/>
    <w:multiLevelType w:val="hybridMultilevel"/>
    <w:tmpl w:val="FBCC4E48"/>
    <w:lvl w:ilvl="0" w:tplc="23802A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
    <w:nsid w:val="2CA32235"/>
    <w:multiLevelType w:val="hybridMultilevel"/>
    <w:tmpl w:val="C7DE3B4A"/>
    <w:lvl w:ilvl="0" w:tplc="DF600C88">
      <w:start w:val="1"/>
      <w:numFmt w:val="lowerLetter"/>
      <w:lvlText w:val="%1)"/>
      <w:lvlJc w:val="left"/>
      <w:pPr>
        <w:ind w:left="932" w:hanging="360"/>
      </w:pPr>
      <w:rPr>
        <w:rFonts w:ascii="Times New Roman" w:eastAsia="Times New Roman" w:hAnsi="Times New Roman" w:cs="Times New Roman"/>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
    <w:nsid w:val="32C97E37"/>
    <w:multiLevelType w:val="hybridMultilevel"/>
    <w:tmpl w:val="BAF613AC"/>
    <w:lvl w:ilvl="0" w:tplc="F9D049B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51D608D"/>
    <w:multiLevelType w:val="hybridMultilevel"/>
    <w:tmpl w:val="5CA8EFC8"/>
    <w:lvl w:ilvl="0" w:tplc="81203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642447"/>
    <w:multiLevelType w:val="hybridMultilevel"/>
    <w:tmpl w:val="B66281F0"/>
    <w:lvl w:ilvl="0" w:tplc="248218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3F0D64"/>
    <w:multiLevelType w:val="hybridMultilevel"/>
    <w:tmpl w:val="B8D0AED8"/>
    <w:lvl w:ilvl="0" w:tplc="680C0E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3E7E60"/>
    <w:multiLevelType w:val="hybridMultilevel"/>
    <w:tmpl w:val="490471F8"/>
    <w:lvl w:ilvl="0" w:tplc="ED800F0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4DAD1A10"/>
    <w:multiLevelType w:val="hybridMultilevel"/>
    <w:tmpl w:val="DB2A8506"/>
    <w:lvl w:ilvl="0" w:tplc="8ECCBCC8">
      <w:start w:val="1"/>
      <w:numFmt w:val="decimal"/>
      <w:lvlText w:val="%1."/>
      <w:lvlJc w:val="left"/>
      <w:pPr>
        <w:ind w:left="1427" w:hanging="855"/>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0">
    <w:nsid w:val="520550AA"/>
    <w:multiLevelType w:val="hybridMultilevel"/>
    <w:tmpl w:val="5B7E60B8"/>
    <w:lvl w:ilvl="0" w:tplc="20582838">
      <w:start w:val="1"/>
      <w:numFmt w:val="decimal"/>
      <w:lvlText w:val="(%1)"/>
      <w:lvlJc w:val="left"/>
      <w:pPr>
        <w:tabs>
          <w:tab w:val="num" w:pos="972"/>
        </w:tabs>
        <w:ind w:left="972" w:hanging="40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62C20032"/>
    <w:multiLevelType w:val="hybridMultilevel"/>
    <w:tmpl w:val="2C8A2C00"/>
    <w:lvl w:ilvl="0" w:tplc="9BB4F9C2">
      <w:start w:val="1"/>
      <w:numFmt w:val="decimal"/>
      <w:lvlText w:val="%1."/>
      <w:lvlJc w:val="left"/>
      <w:pPr>
        <w:ind w:left="1412" w:hanging="84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2">
    <w:nsid w:val="63C71FDB"/>
    <w:multiLevelType w:val="hybridMultilevel"/>
    <w:tmpl w:val="AFB09BB4"/>
    <w:lvl w:ilvl="0" w:tplc="62828C7A">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3">
    <w:nsid w:val="67D476DF"/>
    <w:multiLevelType w:val="hybridMultilevel"/>
    <w:tmpl w:val="31CA685C"/>
    <w:lvl w:ilvl="0" w:tplc="8EE43B8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89A204B"/>
    <w:multiLevelType w:val="hybridMultilevel"/>
    <w:tmpl w:val="268C29E6"/>
    <w:lvl w:ilvl="0" w:tplc="F55A3E8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1535327"/>
    <w:multiLevelType w:val="hybridMultilevel"/>
    <w:tmpl w:val="A05C79EC"/>
    <w:lvl w:ilvl="0" w:tplc="8AF8DD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541311"/>
    <w:multiLevelType w:val="hybridMultilevel"/>
    <w:tmpl w:val="46F2048E"/>
    <w:lvl w:ilvl="0" w:tplc="B73AAD14">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num w:numId="1">
    <w:abstractNumId w:val="4"/>
  </w:num>
  <w:num w:numId="2">
    <w:abstractNumId w:val="8"/>
  </w:num>
  <w:num w:numId="3">
    <w:abstractNumId w:val="10"/>
  </w:num>
  <w:num w:numId="4">
    <w:abstractNumId w:val="11"/>
  </w:num>
  <w:num w:numId="5">
    <w:abstractNumId w:val="1"/>
  </w:num>
  <w:num w:numId="6">
    <w:abstractNumId w:val="5"/>
  </w:num>
  <w:num w:numId="7">
    <w:abstractNumId w:val="9"/>
  </w:num>
  <w:num w:numId="8">
    <w:abstractNumId w:val="2"/>
  </w:num>
  <w:num w:numId="9">
    <w:abstractNumId w:val="3"/>
  </w:num>
  <w:num w:numId="10">
    <w:abstractNumId w:val="16"/>
  </w:num>
  <w:num w:numId="11">
    <w:abstractNumId w:val="12"/>
  </w:num>
  <w:num w:numId="12">
    <w:abstractNumId w:val="15"/>
  </w:num>
  <w:num w:numId="13">
    <w:abstractNumId w:val="7"/>
  </w:num>
  <w:num w:numId="14">
    <w:abstractNumId w:val="13"/>
  </w:num>
  <w:num w:numId="15">
    <w:abstractNumId w:val="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0F"/>
    <w:rsid w:val="00000E05"/>
    <w:rsid w:val="00001067"/>
    <w:rsid w:val="00001251"/>
    <w:rsid w:val="00002655"/>
    <w:rsid w:val="000038B7"/>
    <w:rsid w:val="00006DE1"/>
    <w:rsid w:val="00007017"/>
    <w:rsid w:val="00010EAD"/>
    <w:rsid w:val="000117AA"/>
    <w:rsid w:val="000118CD"/>
    <w:rsid w:val="0001229E"/>
    <w:rsid w:val="00013A24"/>
    <w:rsid w:val="00015A2A"/>
    <w:rsid w:val="0001667C"/>
    <w:rsid w:val="00016DB5"/>
    <w:rsid w:val="00017473"/>
    <w:rsid w:val="00022B7A"/>
    <w:rsid w:val="00023776"/>
    <w:rsid w:val="00023822"/>
    <w:rsid w:val="000243AE"/>
    <w:rsid w:val="00024815"/>
    <w:rsid w:val="00027026"/>
    <w:rsid w:val="000305F6"/>
    <w:rsid w:val="0003070C"/>
    <w:rsid w:val="000309FB"/>
    <w:rsid w:val="00030E53"/>
    <w:rsid w:val="00031393"/>
    <w:rsid w:val="00031517"/>
    <w:rsid w:val="000332B7"/>
    <w:rsid w:val="00034B93"/>
    <w:rsid w:val="00034CF6"/>
    <w:rsid w:val="0003554F"/>
    <w:rsid w:val="00036392"/>
    <w:rsid w:val="000378DA"/>
    <w:rsid w:val="00040705"/>
    <w:rsid w:val="00040A6B"/>
    <w:rsid w:val="00041502"/>
    <w:rsid w:val="00042548"/>
    <w:rsid w:val="00042D7B"/>
    <w:rsid w:val="00043907"/>
    <w:rsid w:val="0004424E"/>
    <w:rsid w:val="00050367"/>
    <w:rsid w:val="00050846"/>
    <w:rsid w:val="00051657"/>
    <w:rsid w:val="00051975"/>
    <w:rsid w:val="00051AC0"/>
    <w:rsid w:val="00051C1D"/>
    <w:rsid w:val="00051D4D"/>
    <w:rsid w:val="0005283F"/>
    <w:rsid w:val="00052971"/>
    <w:rsid w:val="00052AE0"/>
    <w:rsid w:val="00052F9A"/>
    <w:rsid w:val="00053078"/>
    <w:rsid w:val="00054135"/>
    <w:rsid w:val="00054877"/>
    <w:rsid w:val="00054CF5"/>
    <w:rsid w:val="00055020"/>
    <w:rsid w:val="000551EB"/>
    <w:rsid w:val="00055FFC"/>
    <w:rsid w:val="00056263"/>
    <w:rsid w:val="000562DC"/>
    <w:rsid w:val="00060285"/>
    <w:rsid w:val="00061DA6"/>
    <w:rsid w:val="000620D5"/>
    <w:rsid w:val="00063516"/>
    <w:rsid w:val="00064952"/>
    <w:rsid w:val="00066457"/>
    <w:rsid w:val="000666DE"/>
    <w:rsid w:val="00070CAD"/>
    <w:rsid w:val="00071462"/>
    <w:rsid w:val="00072BC0"/>
    <w:rsid w:val="0007323C"/>
    <w:rsid w:val="00073309"/>
    <w:rsid w:val="00073752"/>
    <w:rsid w:val="00073A6B"/>
    <w:rsid w:val="00080290"/>
    <w:rsid w:val="00080300"/>
    <w:rsid w:val="000805E5"/>
    <w:rsid w:val="0008071B"/>
    <w:rsid w:val="00080E68"/>
    <w:rsid w:val="0008165A"/>
    <w:rsid w:val="0008200A"/>
    <w:rsid w:val="00082DB8"/>
    <w:rsid w:val="00082F9A"/>
    <w:rsid w:val="000835E4"/>
    <w:rsid w:val="00085C4D"/>
    <w:rsid w:val="00086782"/>
    <w:rsid w:val="00087EB0"/>
    <w:rsid w:val="00090DC6"/>
    <w:rsid w:val="00093481"/>
    <w:rsid w:val="000955F1"/>
    <w:rsid w:val="00096C53"/>
    <w:rsid w:val="00097F2F"/>
    <w:rsid w:val="000A1ABE"/>
    <w:rsid w:val="000A3875"/>
    <w:rsid w:val="000A47B9"/>
    <w:rsid w:val="000A53FF"/>
    <w:rsid w:val="000A5D85"/>
    <w:rsid w:val="000B000B"/>
    <w:rsid w:val="000B15D1"/>
    <w:rsid w:val="000B1BFC"/>
    <w:rsid w:val="000B2416"/>
    <w:rsid w:val="000B2C3E"/>
    <w:rsid w:val="000B4D32"/>
    <w:rsid w:val="000B587D"/>
    <w:rsid w:val="000B5981"/>
    <w:rsid w:val="000B5CF1"/>
    <w:rsid w:val="000B5D55"/>
    <w:rsid w:val="000B6029"/>
    <w:rsid w:val="000B67C7"/>
    <w:rsid w:val="000B67D3"/>
    <w:rsid w:val="000C06F5"/>
    <w:rsid w:val="000C1DD4"/>
    <w:rsid w:val="000C3107"/>
    <w:rsid w:val="000C3319"/>
    <w:rsid w:val="000C4A92"/>
    <w:rsid w:val="000C5AB9"/>
    <w:rsid w:val="000C5FC7"/>
    <w:rsid w:val="000D0E74"/>
    <w:rsid w:val="000D1DCF"/>
    <w:rsid w:val="000D253E"/>
    <w:rsid w:val="000D2B75"/>
    <w:rsid w:val="000D4000"/>
    <w:rsid w:val="000D4D26"/>
    <w:rsid w:val="000D71CF"/>
    <w:rsid w:val="000E0D9F"/>
    <w:rsid w:val="000E0F84"/>
    <w:rsid w:val="000E2301"/>
    <w:rsid w:val="000E4840"/>
    <w:rsid w:val="000E5857"/>
    <w:rsid w:val="000E727F"/>
    <w:rsid w:val="000F0709"/>
    <w:rsid w:val="000F1114"/>
    <w:rsid w:val="000F123B"/>
    <w:rsid w:val="000F2BF8"/>
    <w:rsid w:val="000F3496"/>
    <w:rsid w:val="000F44EC"/>
    <w:rsid w:val="000F4CE1"/>
    <w:rsid w:val="000F55CC"/>
    <w:rsid w:val="000F76F7"/>
    <w:rsid w:val="00100EB2"/>
    <w:rsid w:val="0010118D"/>
    <w:rsid w:val="00101ABF"/>
    <w:rsid w:val="00101B73"/>
    <w:rsid w:val="00105368"/>
    <w:rsid w:val="00106BA1"/>
    <w:rsid w:val="0011057A"/>
    <w:rsid w:val="00111164"/>
    <w:rsid w:val="001117E3"/>
    <w:rsid w:val="0011275E"/>
    <w:rsid w:val="00112F18"/>
    <w:rsid w:val="00114F68"/>
    <w:rsid w:val="00115D11"/>
    <w:rsid w:val="00115E6A"/>
    <w:rsid w:val="00116371"/>
    <w:rsid w:val="00120201"/>
    <w:rsid w:val="00120274"/>
    <w:rsid w:val="00120E6E"/>
    <w:rsid w:val="0012102A"/>
    <w:rsid w:val="00121488"/>
    <w:rsid w:val="001238AD"/>
    <w:rsid w:val="00123EF9"/>
    <w:rsid w:val="00123F1A"/>
    <w:rsid w:val="00125587"/>
    <w:rsid w:val="00126730"/>
    <w:rsid w:val="00130870"/>
    <w:rsid w:val="00131844"/>
    <w:rsid w:val="00132204"/>
    <w:rsid w:val="001328EE"/>
    <w:rsid w:val="00132CD6"/>
    <w:rsid w:val="0013349E"/>
    <w:rsid w:val="00133551"/>
    <w:rsid w:val="00135854"/>
    <w:rsid w:val="001365FF"/>
    <w:rsid w:val="00137D39"/>
    <w:rsid w:val="0014109F"/>
    <w:rsid w:val="00141E98"/>
    <w:rsid w:val="00142707"/>
    <w:rsid w:val="001437D2"/>
    <w:rsid w:val="00145452"/>
    <w:rsid w:val="00146C41"/>
    <w:rsid w:val="00147FA0"/>
    <w:rsid w:val="00150A20"/>
    <w:rsid w:val="00150C71"/>
    <w:rsid w:val="00151E9D"/>
    <w:rsid w:val="00151F09"/>
    <w:rsid w:val="001533E3"/>
    <w:rsid w:val="0015350B"/>
    <w:rsid w:val="00153A42"/>
    <w:rsid w:val="00153EC3"/>
    <w:rsid w:val="00154EF0"/>
    <w:rsid w:val="00155AC0"/>
    <w:rsid w:val="0015612D"/>
    <w:rsid w:val="00156A46"/>
    <w:rsid w:val="0016015C"/>
    <w:rsid w:val="00161C10"/>
    <w:rsid w:val="00161E75"/>
    <w:rsid w:val="00163175"/>
    <w:rsid w:val="00164845"/>
    <w:rsid w:val="00164B5A"/>
    <w:rsid w:val="00165AAD"/>
    <w:rsid w:val="00166C6A"/>
    <w:rsid w:val="00167763"/>
    <w:rsid w:val="00167B35"/>
    <w:rsid w:val="001719D8"/>
    <w:rsid w:val="001728CE"/>
    <w:rsid w:val="001734C6"/>
    <w:rsid w:val="001740EE"/>
    <w:rsid w:val="00175D55"/>
    <w:rsid w:val="00176852"/>
    <w:rsid w:val="0017712D"/>
    <w:rsid w:val="00177462"/>
    <w:rsid w:val="001822F5"/>
    <w:rsid w:val="00182855"/>
    <w:rsid w:val="00182AE1"/>
    <w:rsid w:val="00182DAA"/>
    <w:rsid w:val="001834A6"/>
    <w:rsid w:val="00183573"/>
    <w:rsid w:val="00185AC9"/>
    <w:rsid w:val="00186308"/>
    <w:rsid w:val="00187CA8"/>
    <w:rsid w:val="00187DB6"/>
    <w:rsid w:val="00190D76"/>
    <w:rsid w:val="00191681"/>
    <w:rsid w:val="00191A2A"/>
    <w:rsid w:val="00191BE4"/>
    <w:rsid w:val="001920C2"/>
    <w:rsid w:val="00192590"/>
    <w:rsid w:val="00192BB0"/>
    <w:rsid w:val="001938F4"/>
    <w:rsid w:val="0019393B"/>
    <w:rsid w:val="00195A52"/>
    <w:rsid w:val="00195BAC"/>
    <w:rsid w:val="00195F9C"/>
    <w:rsid w:val="001970A7"/>
    <w:rsid w:val="001976FE"/>
    <w:rsid w:val="00197BEB"/>
    <w:rsid w:val="001A4EAF"/>
    <w:rsid w:val="001A5664"/>
    <w:rsid w:val="001B077E"/>
    <w:rsid w:val="001B08E3"/>
    <w:rsid w:val="001B17BF"/>
    <w:rsid w:val="001B26F3"/>
    <w:rsid w:val="001B2AD1"/>
    <w:rsid w:val="001B303C"/>
    <w:rsid w:val="001B3F3C"/>
    <w:rsid w:val="001B4523"/>
    <w:rsid w:val="001B5DD8"/>
    <w:rsid w:val="001B6780"/>
    <w:rsid w:val="001C01F0"/>
    <w:rsid w:val="001C0F27"/>
    <w:rsid w:val="001C13D1"/>
    <w:rsid w:val="001C1C2C"/>
    <w:rsid w:val="001C2FB7"/>
    <w:rsid w:val="001C3F4E"/>
    <w:rsid w:val="001C5942"/>
    <w:rsid w:val="001C5D80"/>
    <w:rsid w:val="001C661E"/>
    <w:rsid w:val="001C67CE"/>
    <w:rsid w:val="001C6BF1"/>
    <w:rsid w:val="001C7ADE"/>
    <w:rsid w:val="001D1644"/>
    <w:rsid w:val="001D1B8D"/>
    <w:rsid w:val="001D2A08"/>
    <w:rsid w:val="001D33AE"/>
    <w:rsid w:val="001D5050"/>
    <w:rsid w:val="001D6D7E"/>
    <w:rsid w:val="001D701E"/>
    <w:rsid w:val="001E0F8E"/>
    <w:rsid w:val="001E1291"/>
    <w:rsid w:val="001E1509"/>
    <w:rsid w:val="001E1AD9"/>
    <w:rsid w:val="001E1AFE"/>
    <w:rsid w:val="001E213B"/>
    <w:rsid w:val="001E2160"/>
    <w:rsid w:val="001E425E"/>
    <w:rsid w:val="001E428F"/>
    <w:rsid w:val="001E495D"/>
    <w:rsid w:val="001E5B65"/>
    <w:rsid w:val="001E5BFE"/>
    <w:rsid w:val="001E6920"/>
    <w:rsid w:val="001E7867"/>
    <w:rsid w:val="001F055E"/>
    <w:rsid w:val="001F18B5"/>
    <w:rsid w:val="001F4246"/>
    <w:rsid w:val="001F45FD"/>
    <w:rsid w:val="001F62F6"/>
    <w:rsid w:val="001F6969"/>
    <w:rsid w:val="001F7423"/>
    <w:rsid w:val="002006D0"/>
    <w:rsid w:val="00201104"/>
    <w:rsid w:val="002018F9"/>
    <w:rsid w:val="00201CF0"/>
    <w:rsid w:val="002026C7"/>
    <w:rsid w:val="00203289"/>
    <w:rsid w:val="00204141"/>
    <w:rsid w:val="002049E1"/>
    <w:rsid w:val="00205040"/>
    <w:rsid w:val="002056B5"/>
    <w:rsid w:val="00205AFA"/>
    <w:rsid w:val="00205C4B"/>
    <w:rsid w:val="00206835"/>
    <w:rsid w:val="002071A1"/>
    <w:rsid w:val="0020758B"/>
    <w:rsid w:val="00211B9C"/>
    <w:rsid w:val="00212EF6"/>
    <w:rsid w:val="002138EF"/>
    <w:rsid w:val="00215367"/>
    <w:rsid w:val="00215454"/>
    <w:rsid w:val="00215770"/>
    <w:rsid w:val="00215C4E"/>
    <w:rsid w:val="0021651A"/>
    <w:rsid w:val="00217A45"/>
    <w:rsid w:val="00222178"/>
    <w:rsid w:val="002224B1"/>
    <w:rsid w:val="002231CB"/>
    <w:rsid w:val="00224685"/>
    <w:rsid w:val="002248BA"/>
    <w:rsid w:val="002253ED"/>
    <w:rsid w:val="00225B08"/>
    <w:rsid w:val="002305C6"/>
    <w:rsid w:val="00232DCF"/>
    <w:rsid w:val="00233A81"/>
    <w:rsid w:val="002341BE"/>
    <w:rsid w:val="0023729D"/>
    <w:rsid w:val="002375D2"/>
    <w:rsid w:val="0024024E"/>
    <w:rsid w:val="00240399"/>
    <w:rsid w:val="0024150B"/>
    <w:rsid w:val="00241E77"/>
    <w:rsid w:val="00242173"/>
    <w:rsid w:val="002423DA"/>
    <w:rsid w:val="0024524D"/>
    <w:rsid w:val="00245460"/>
    <w:rsid w:val="00245872"/>
    <w:rsid w:val="0024589C"/>
    <w:rsid w:val="00245DD5"/>
    <w:rsid w:val="00246ACA"/>
    <w:rsid w:val="00246DB9"/>
    <w:rsid w:val="00246EA6"/>
    <w:rsid w:val="0024716C"/>
    <w:rsid w:val="0025077E"/>
    <w:rsid w:val="00251589"/>
    <w:rsid w:val="0025260D"/>
    <w:rsid w:val="00254235"/>
    <w:rsid w:val="0025535C"/>
    <w:rsid w:val="002563FD"/>
    <w:rsid w:val="002564D4"/>
    <w:rsid w:val="0025746D"/>
    <w:rsid w:val="00262544"/>
    <w:rsid w:val="002626AB"/>
    <w:rsid w:val="00263866"/>
    <w:rsid w:val="0026529C"/>
    <w:rsid w:val="002660BA"/>
    <w:rsid w:val="00270542"/>
    <w:rsid w:val="00270FE0"/>
    <w:rsid w:val="00272B5F"/>
    <w:rsid w:val="00272F51"/>
    <w:rsid w:val="00273168"/>
    <w:rsid w:val="00273EB9"/>
    <w:rsid w:val="00276729"/>
    <w:rsid w:val="00277B8C"/>
    <w:rsid w:val="002808F0"/>
    <w:rsid w:val="00281A09"/>
    <w:rsid w:val="00282193"/>
    <w:rsid w:val="00282C29"/>
    <w:rsid w:val="00283576"/>
    <w:rsid w:val="0028539F"/>
    <w:rsid w:val="0028596F"/>
    <w:rsid w:val="00285ADB"/>
    <w:rsid w:val="00286A7C"/>
    <w:rsid w:val="00287458"/>
    <w:rsid w:val="00291899"/>
    <w:rsid w:val="002919D8"/>
    <w:rsid w:val="00292E7F"/>
    <w:rsid w:val="002936A7"/>
    <w:rsid w:val="002946DA"/>
    <w:rsid w:val="00294BC8"/>
    <w:rsid w:val="0029682A"/>
    <w:rsid w:val="002A0433"/>
    <w:rsid w:val="002A058A"/>
    <w:rsid w:val="002A1FEF"/>
    <w:rsid w:val="002A258B"/>
    <w:rsid w:val="002A2D1C"/>
    <w:rsid w:val="002A327C"/>
    <w:rsid w:val="002A395D"/>
    <w:rsid w:val="002A4605"/>
    <w:rsid w:val="002A47E6"/>
    <w:rsid w:val="002A7449"/>
    <w:rsid w:val="002A792C"/>
    <w:rsid w:val="002B039C"/>
    <w:rsid w:val="002B0DA2"/>
    <w:rsid w:val="002B2FF3"/>
    <w:rsid w:val="002B381E"/>
    <w:rsid w:val="002B3A9C"/>
    <w:rsid w:val="002B4852"/>
    <w:rsid w:val="002B4BFA"/>
    <w:rsid w:val="002B567C"/>
    <w:rsid w:val="002B5800"/>
    <w:rsid w:val="002B71E5"/>
    <w:rsid w:val="002B7C8F"/>
    <w:rsid w:val="002C04D8"/>
    <w:rsid w:val="002C2029"/>
    <w:rsid w:val="002C373C"/>
    <w:rsid w:val="002C3BDE"/>
    <w:rsid w:val="002C50C4"/>
    <w:rsid w:val="002C6256"/>
    <w:rsid w:val="002C629C"/>
    <w:rsid w:val="002C6B32"/>
    <w:rsid w:val="002C7D99"/>
    <w:rsid w:val="002D00D8"/>
    <w:rsid w:val="002D09FA"/>
    <w:rsid w:val="002D20D7"/>
    <w:rsid w:val="002D31F1"/>
    <w:rsid w:val="002D341B"/>
    <w:rsid w:val="002D4E16"/>
    <w:rsid w:val="002D4EA9"/>
    <w:rsid w:val="002D5095"/>
    <w:rsid w:val="002D51DD"/>
    <w:rsid w:val="002D5887"/>
    <w:rsid w:val="002D63C0"/>
    <w:rsid w:val="002D64C8"/>
    <w:rsid w:val="002D6871"/>
    <w:rsid w:val="002D6EC6"/>
    <w:rsid w:val="002D7160"/>
    <w:rsid w:val="002D7A68"/>
    <w:rsid w:val="002E12D5"/>
    <w:rsid w:val="002E1802"/>
    <w:rsid w:val="002E1C79"/>
    <w:rsid w:val="002E2A6C"/>
    <w:rsid w:val="002E3210"/>
    <w:rsid w:val="002E3F47"/>
    <w:rsid w:val="002E57E6"/>
    <w:rsid w:val="002E5A23"/>
    <w:rsid w:val="002E666A"/>
    <w:rsid w:val="002E7B1F"/>
    <w:rsid w:val="002F147E"/>
    <w:rsid w:val="002F2004"/>
    <w:rsid w:val="002F2D5F"/>
    <w:rsid w:val="002F2E97"/>
    <w:rsid w:val="002F3305"/>
    <w:rsid w:val="002F4184"/>
    <w:rsid w:val="002F418A"/>
    <w:rsid w:val="002F4225"/>
    <w:rsid w:val="002F474C"/>
    <w:rsid w:val="002F4B60"/>
    <w:rsid w:val="002F58E9"/>
    <w:rsid w:val="002F6408"/>
    <w:rsid w:val="002F6892"/>
    <w:rsid w:val="002F6B3C"/>
    <w:rsid w:val="002F70CA"/>
    <w:rsid w:val="003004A5"/>
    <w:rsid w:val="00300C39"/>
    <w:rsid w:val="003024B0"/>
    <w:rsid w:val="003025A9"/>
    <w:rsid w:val="00302CBF"/>
    <w:rsid w:val="003036B1"/>
    <w:rsid w:val="00303773"/>
    <w:rsid w:val="00303CED"/>
    <w:rsid w:val="00304460"/>
    <w:rsid w:val="003060C3"/>
    <w:rsid w:val="00307B86"/>
    <w:rsid w:val="00307FB3"/>
    <w:rsid w:val="003102F3"/>
    <w:rsid w:val="003106DA"/>
    <w:rsid w:val="00310979"/>
    <w:rsid w:val="003112A8"/>
    <w:rsid w:val="0031182B"/>
    <w:rsid w:val="00311B33"/>
    <w:rsid w:val="00312710"/>
    <w:rsid w:val="003132F1"/>
    <w:rsid w:val="003147BA"/>
    <w:rsid w:val="00321C04"/>
    <w:rsid w:val="003244E4"/>
    <w:rsid w:val="00324D14"/>
    <w:rsid w:val="0032548C"/>
    <w:rsid w:val="00325673"/>
    <w:rsid w:val="00326E15"/>
    <w:rsid w:val="00327E30"/>
    <w:rsid w:val="003309BC"/>
    <w:rsid w:val="0033104B"/>
    <w:rsid w:val="00332021"/>
    <w:rsid w:val="00332F41"/>
    <w:rsid w:val="003337F4"/>
    <w:rsid w:val="00334DE9"/>
    <w:rsid w:val="003359A0"/>
    <w:rsid w:val="00335F80"/>
    <w:rsid w:val="00336EB1"/>
    <w:rsid w:val="00337AAD"/>
    <w:rsid w:val="003413F3"/>
    <w:rsid w:val="0034587E"/>
    <w:rsid w:val="003458A1"/>
    <w:rsid w:val="003465A7"/>
    <w:rsid w:val="00347479"/>
    <w:rsid w:val="003479BC"/>
    <w:rsid w:val="00347E5C"/>
    <w:rsid w:val="003500C9"/>
    <w:rsid w:val="00351CA4"/>
    <w:rsid w:val="003520AA"/>
    <w:rsid w:val="003524E4"/>
    <w:rsid w:val="003530F4"/>
    <w:rsid w:val="00353AB6"/>
    <w:rsid w:val="00353DA3"/>
    <w:rsid w:val="00354D8A"/>
    <w:rsid w:val="003551A1"/>
    <w:rsid w:val="0035534B"/>
    <w:rsid w:val="0035579B"/>
    <w:rsid w:val="00355BB6"/>
    <w:rsid w:val="00355D21"/>
    <w:rsid w:val="0035630F"/>
    <w:rsid w:val="0035709A"/>
    <w:rsid w:val="00357D95"/>
    <w:rsid w:val="003614E5"/>
    <w:rsid w:val="00361605"/>
    <w:rsid w:val="00361688"/>
    <w:rsid w:val="00361B7C"/>
    <w:rsid w:val="00361F8E"/>
    <w:rsid w:val="00363636"/>
    <w:rsid w:val="00364A33"/>
    <w:rsid w:val="0036722E"/>
    <w:rsid w:val="00367EE4"/>
    <w:rsid w:val="00370C9C"/>
    <w:rsid w:val="003716FF"/>
    <w:rsid w:val="00371C85"/>
    <w:rsid w:val="00372351"/>
    <w:rsid w:val="003727E5"/>
    <w:rsid w:val="0037615C"/>
    <w:rsid w:val="0037622D"/>
    <w:rsid w:val="00376B13"/>
    <w:rsid w:val="00377CE7"/>
    <w:rsid w:val="00377D41"/>
    <w:rsid w:val="0038167F"/>
    <w:rsid w:val="0038216D"/>
    <w:rsid w:val="00383E09"/>
    <w:rsid w:val="00384683"/>
    <w:rsid w:val="00385996"/>
    <w:rsid w:val="003874A5"/>
    <w:rsid w:val="003874EF"/>
    <w:rsid w:val="003875A0"/>
    <w:rsid w:val="00387D24"/>
    <w:rsid w:val="00387E4B"/>
    <w:rsid w:val="00387FE5"/>
    <w:rsid w:val="00391C24"/>
    <w:rsid w:val="003929C1"/>
    <w:rsid w:val="0039331D"/>
    <w:rsid w:val="00394159"/>
    <w:rsid w:val="00394529"/>
    <w:rsid w:val="003960C5"/>
    <w:rsid w:val="003965B8"/>
    <w:rsid w:val="00396B10"/>
    <w:rsid w:val="00397755"/>
    <w:rsid w:val="003A00C5"/>
    <w:rsid w:val="003A0167"/>
    <w:rsid w:val="003A0B04"/>
    <w:rsid w:val="003A1774"/>
    <w:rsid w:val="003A179F"/>
    <w:rsid w:val="003A47FF"/>
    <w:rsid w:val="003A5CA1"/>
    <w:rsid w:val="003A5D84"/>
    <w:rsid w:val="003A5E80"/>
    <w:rsid w:val="003A688C"/>
    <w:rsid w:val="003A6B38"/>
    <w:rsid w:val="003A796F"/>
    <w:rsid w:val="003B0632"/>
    <w:rsid w:val="003B1E4B"/>
    <w:rsid w:val="003B1ED2"/>
    <w:rsid w:val="003B3B45"/>
    <w:rsid w:val="003B3C46"/>
    <w:rsid w:val="003B442A"/>
    <w:rsid w:val="003B496A"/>
    <w:rsid w:val="003B52BC"/>
    <w:rsid w:val="003B66E3"/>
    <w:rsid w:val="003B7D5B"/>
    <w:rsid w:val="003B7ECB"/>
    <w:rsid w:val="003C0673"/>
    <w:rsid w:val="003C2D12"/>
    <w:rsid w:val="003C3C27"/>
    <w:rsid w:val="003D0AAF"/>
    <w:rsid w:val="003D0CF8"/>
    <w:rsid w:val="003D0FB7"/>
    <w:rsid w:val="003D27E9"/>
    <w:rsid w:val="003D35B5"/>
    <w:rsid w:val="003D3A8B"/>
    <w:rsid w:val="003D51DB"/>
    <w:rsid w:val="003D6715"/>
    <w:rsid w:val="003E0A7B"/>
    <w:rsid w:val="003E2FCD"/>
    <w:rsid w:val="003E355B"/>
    <w:rsid w:val="003E3C93"/>
    <w:rsid w:val="003E5139"/>
    <w:rsid w:val="003E581D"/>
    <w:rsid w:val="003E5F43"/>
    <w:rsid w:val="003E6750"/>
    <w:rsid w:val="003E7626"/>
    <w:rsid w:val="003F00AF"/>
    <w:rsid w:val="003F0104"/>
    <w:rsid w:val="003F3BBE"/>
    <w:rsid w:val="003F3C75"/>
    <w:rsid w:val="003F7F6C"/>
    <w:rsid w:val="00400E68"/>
    <w:rsid w:val="0040258A"/>
    <w:rsid w:val="00404F8C"/>
    <w:rsid w:val="004069BA"/>
    <w:rsid w:val="0041075C"/>
    <w:rsid w:val="004107D9"/>
    <w:rsid w:val="00410E1B"/>
    <w:rsid w:val="00410F25"/>
    <w:rsid w:val="0041231B"/>
    <w:rsid w:val="00412DDD"/>
    <w:rsid w:val="00414488"/>
    <w:rsid w:val="004151CB"/>
    <w:rsid w:val="004158A2"/>
    <w:rsid w:val="00416445"/>
    <w:rsid w:val="00416A11"/>
    <w:rsid w:val="00420D3D"/>
    <w:rsid w:val="00420D8A"/>
    <w:rsid w:val="00420FA4"/>
    <w:rsid w:val="004215FB"/>
    <w:rsid w:val="00421E78"/>
    <w:rsid w:val="00421F88"/>
    <w:rsid w:val="00422888"/>
    <w:rsid w:val="004233E5"/>
    <w:rsid w:val="00423CF7"/>
    <w:rsid w:val="0042655E"/>
    <w:rsid w:val="00427B91"/>
    <w:rsid w:val="00427C14"/>
    <w:rsid w:val="00430014"/>
    <w:rsid w:val="00432B93"/>
    <w:rsid w:val="00433789"/>
    <w:rsid w:val="0043567D"/>
    <w:rsid w:val="00435738"/>
    <w:rsid w:val="00435B0A"/>
    <w:rsid w:val="00436436"/>
    <w:rsid w:val="00436D4D"/>
    <w:rsid w:val="00437E26"/>
    <w:rsid w:val="004400A7"/>
    <w:rsid w:val="0044139D"/>
    <w:rsid w:val="004415FF"/>
    <w:rsid w:val="00441FDE"/>
    <w:rsid w:val="00441FFA"/>
    <w:rsid w:val="0044221E"/>
    <w:rsid w:val="004437D1"/>
    <w:rsid w:val="0044403B"/>
    <w:rsid w:val="004460FD"/>
    <w:rsid w:val="00447331"/>
    <w:rsid w:val="004534FB"/>
    <w:rsid w:val="004546A6"/>
    <w:rsid w:val="00454C9A"/>
    <w:rsid w:val="004550AA"/>
    <w:rsid w:val="00456E4F"/>
    <w:rsid w:val="004576A3"/>
    <w:rsid w:val="004577FF"/>
    <w:rsid w:val="00457AAE"/>
    <w:rsid w:val="00460CC8"/>
    <w:rsid w:val="0046121E"/>
    <w:rsid w:val="0046133D"/>
    <w:rsid w:val="00461778"/>
    <w:rsid w:val="00461ED0"/>
    <w:rsid w:val="004643E4"/>
    <w:rsid w:val="004649CE"/>
    <w:rsid w:val="00465B34"/>
    <w:rsid w:val="004664A0"/>
    <w:rsid w:val="00467895"/>
    <w:rsid w:val="004678D9"/>
    <w:rsid w:val="004679ED"/>
    <w:rsid w:val="0047029B"/>
    <w:rsid w:val="004702ED"/>
    <w:rsid w:val="004702F3"/>
    <w:rsid w:val="00470C6B"/>
    <w:rsid w:val="00471471"/>
    <w:rsid w:val="00471E5D"/>
    <w:rsid w:val="00472165"/>
    <w:rsid w:val="0047232B"/>
    <w:rsid w:val="00473FF5"/>
    <w:rsid w:val="00476817"/>
    <w:rsid w:val="00476D3F"/>
    <w:rsid w:val="004777B0"/>
    <w:rsid w:val="004803A0"/>
    <w:rsid w:val="0048051E"/>
    <w:rsid w:val="00480D77"/>
    <w:rsid w:val="0048137C"/>
    <w:rsid w:val="004815C6"/>
    <w:rsid w:val="00481782"/>
    <w:rsid w:val="00481A46"/>
    <w:rsid w:val="00482272"/>
    <w:rsid w:val="00483B77"/>
    <w:rsid w:val="00484C51"/>
    <w:rsid w:val="00484F16"/>
    <w:rsid w:val="004852EF"/>
    <w:rsid w:val="004854AC"/>
    <w:rsid w:val="00485DCB"/>
    <w:rsid w:val="00487E03"/>
    <w:rsid w:val="0049157E"/>
    <w:rsid w:val="004915F9"/>
    <w:rsid w:val="00492921"/>
    <w:rsid w:val="00492C71"/>
    <w:rsid w:val="00494D15"/>
    <w:rsid w:val="00496D81"/>
    <w:rsid w:val="00496EDB"/>
    <w:rsid w:val="00497156"/>
    <w:rsid w:val="00497283"/>
    <w:rsid w:val="004A0589"/>
    <w:rsid w:val="004A0969"/>
    <w:rsid w:val="004A0CAA"/>
    <w:rsid w:val="004A1EE1"/>
    <w:rsid w:val="004A46AB"/>
    <w:rsid w:val="004A4A46"/>
    <w:rsid w:val="004A4DB9"/>
    <w:rsid w:val="004A578A"/>
    <w:rsid w:val="004A5E06"/>
    <w:rsid w:val="004A75E1"/>
    <w:rsid w:val="004B0CF6"/>
    <w:rsid w:val="004B1A03"/>
    <w:rsid w:val="004B21B2"/>
    <w:rsid w:val="004B2668"/>
    <w:rsid w:val="004B2EBF"/>
    <w:rsid w:val="004B3607"/>
    <w:rsid w:val="004B6116"/>
    <w:rsid w:val="004B6AA6"/>
    <w:rsid w:val="004B73C2"/>
    <w:rsid w:val="004B7FEC"/>
    <w:rsid w:val="004C0398"/>
    <w:rsid w:val="004C1BB9"/>
    <w:rsid w:val="004C2031"/>
    <w:rsid w:val="004C23C8"/>
    <w:rsid w:val="004C3921"/>
    <w:rsid w:val="004C5173"/>
    <w:rsid w:val="004C5313"/>
    <w:rsid w:val="004C6AC1"/>
    <w:rsid w:val="004D0F80"/>
    <w:rsid w:val="004D21AE"/>
    <w:rsid w:val="004D22BD"/>
    <w:rsid w:val="004D280B"/>
    <w:rsid w:val="004D3120"/>
    <w:rsid w:val="004D365C"/>
    <w:rsid w:val="004D3F4F"/>
    <w:rsid w:val="004D5422"/>
    <w:rsid w:val="004D71E2"/>
    <w:rsid w:val="004D7944"/>
    <w:rsid w:val="004D7E08"/>
    <w:rsid w:val="004E11CF"/>
    <w:rsid w:val="004E1C8C"/>
    <w:rsid w:val="004E2490"/>
    <w:rsid w:val="004E2C0A"/>
    <w:rsid w:val="004E3431"/>
    <w:rsid w:val="004E3AC3"/>
    <w:rsid w:val="004E3FB0"/>
    <w:rsid w:val="004E787C"/>
    <w:rsid w:val="004F1787"/>
    <w:rsid w:val="004F17D7"/>
    <w:rsid w:val="004F22E8"/>
    <w:rsid w:val="004F391C"/>
    <w:rsid w:val="004F6E95"/>
    <w:rsid w:val="004F7973"/>
    <w:rsid w:val="005000B1"/>
    <w:rsid w:val="00500F1A"/>
    <w:rsid w:val="00501166"/>
    <w:rsid w:val="00501C03"/>
    <w:rsid w:val="00501DD4"/>
    <w:rsid w:val="00502423"/>
    <w:rsid w:val="005031C5"/>
    <w:rsid w:val="005037F1"/>
    <w:rsid w:val="0050404E"/>
    <w:rsid w:val="005057F7"/>
    <w:rsid w:val="00506735"/>
    <w:rsid w:val="00506AFB"/>
    <w:rsid w:val="00506B02"/>
    <w:rsid w:val="005071F1"/>
    <w:rsid w:val="005116E4"/>
    <w:rsid w:val="0051182F"/>
    <w:rsid w:val="00512769"/>
    <w:rsid w:val="00513CFB"/>
    <w:rsid w:val="0051563C"/>
    <w:rsid w:val="0051754A"/>
    <w:rsid w:val="005175D1"/>
    <w:rsid w:val="0052007C"/>
    <w:rsid w:val="005206D3"/>
    <w:rsid w:val="005218F8"/>
    <w:rsid w:val="00522067"/>
    <w:rsid w:val="00523656"/>
    <w:rsid w:val="00523DC0"/>
    <w:rsid w:val="005252C9"/>
    <w:rsid w:val="00525496"/>
    <w:rsid w:val="00526C15"/>
    <w:rsid w:val="00527936"/>
    <w:rsid w:val="00527BAA"/>
    <w:rsid w:val="00531CF4"/>
    <w:rsid w:val="00532D68"/>
    <w:rsid w:val="00533A81"/>
    <w:rsid w:val="00533C41"/>
    <w:rsid w:val="00534CD0"/>
    <w:rsid w:val="00534ED4"/>
    <w:rsid w:val="0053531A"/>
    <w:rsid w:val="005361E9"/>
    <w:rsid w:val="00536A8A"/>
    <w:rsid w:val="00536E99"/>
    <w:rsid w:val="005377C5"/>
    <w:rsid w:val="00537EF2"/>
    <w:rsid w:val="00541015"/>
    <w:rsid w:val="0054151C"/>
    <w:rsid w:val="00541C60"/>
    <w:rsid w:val="00542FBC"/>
    <w:rsid w:val="0054545C"/>
    <w:rsid w:val="00546116"/>
    <w:rsid w:val="00547BDE"/>
    <w:rsid w:val="00547CEB"/>
    <w:rsid w:val="00547EEA"/>
    <w:rsid w:val="00550360"/>
    <w:rsid w:val="00550DB8"/>
    <w:rsid w:val="00551109"/>
    <w:rsid w:val="00552733"/>
    <w:rsid w:val="00553AF8"/>
    <w:rsid w:val="00553E65"/>
    <w:rsid w:val="00554F3F"/>
    <w:rsid w:val="0055548E"/>
    <w:rsid w:val="00555B17"/>
    <w:rsid w:val="00560348"/>
    <w:rsid w:val="0056186D"/>
    <w:rsid w:val="005628F7"/>
    <w:rsid w:val="00563029"/>
    <w:rsid w:val="00563113"/>
    <w:rsid w:val="005634CE"/>
    <w:rsid w:val="0056489C"/>
    <w:rsid w:val="005649FC"/>
    <w:rsid w:val="00564EC6"/>
    <w:rsid w:val="00565F62"/>
    <w:rsid w:val="005668C2"/>
    <w:rsid w:val="00571556"/>
    <w:rsid w:val="005718E8"/>
    <w:rsid w:val="00571D6D"/>
    <w:rsid w:val="0057211A"/>
    <w:rsid w:val="00572353"/>
    <w:rsid w:val="00572C65"/>
    <w:rsid w:val="005730EF"/>
    <w:rsid w:val="00576076"/>
    <w:rsid w:val="0057621D"/>
    <w:rsid w:val="005767F4"/>
    <w:rsid w:val="00576DED"/>
    <w:rsid w:val="00577536"/>
    <w:rsid w:val="00577724"/>
    <w:rsid w:val="005779B0"/>
    <w:rsid w:val="00577A15"/>
    <w:rsid w:val="00577C18"/>
    <w:rsid w:val="005824AB"/>
    <w:rsid w:val="00582D5A"/>
    <w:rsid w:val="00582EEF"/>
    <w:rsid w:val="00586C20"/>
    <w:rsid w:val="00586FB6"/>
    <w:rsid w:val="00587EB7"/>
    <w:rsid w:val="00591F9A"/>
    <w:rsid w:val="005928C7"/>
    <w:rsid w:val="00592BA3"/>
    <w:rsid w:val="005937A9"/>
    <w:rsid w:val="00594EE9"/>
    <w:rsid w:val="00595140"/>
    <w:rsid w:val="005966CD"/>
    <w:rsid w:val="00597CE8"/>
    <w:rsid w:val="005A0BDF"/>
    <w:rsid w:val="005A187E"/>
    <w:rsid w:val="005A250D"/>
    <w:rsid w:val="005A2822"/>
    <w:rsid w:val="005A28E5"/>
    <w:rsid w:val="005A32F0"/>
    <w:rsid w:val="005A56F0"/>
    <w:rsid w:val="005A6AD7"/>
    <w:rsid w:val="005A6FC0"/>
    <w:rsid w:val="005B07C1"/>
    <w:rsid w:val="005B1C72"/>
    <w:rsid w:val="005B20BE"/>
    <w:rsid w:val="005B24A5"/>
    <w:rsid w:val="005B3151"/>
    <w:rsid w:val="005B35B4"/>
    <w:rsid w:val="005B6154"/>
    <w:rsid w:val="005B7BAF"/>
    <w:rsid w:val="005C0096"/>
    <w:rsid w:val="005C04E3"/>
    <w:rsid w:val="005C137F"/>
    <w:rsid w:val="005C1E5F"/>
    <w:rsid w:val="005C322D"/>
    <w:rsid w:val="005C43C5"/>
    <w:rsid w:val="005C481C"/>
    <w:rsid w:val="005C4CE8"/>
    <w:rsid w:val="005C5627"/>
    <w:rsid w:val="005C694E"/>
    <w:rsid w:val="005D043D"/>
    <w:rsid w:val="005D0801"/>
    <w:rsid w:val="005D2652"/>
    <w:rsid w:val="005D2AA7"/>
    <w:rsid w:val="005D3CC3"/>
    <w:rsid w:val="005D4D19"/>
    <w:rsid w:val="005D5B9C"/>
    <w:rsid w:val="005D6A63"/>
    <w:rsid w:val="005D7C9A"/>
    <w:rsid w:val="005E06A4"/>
    <w:rsid w:val="005E23E9"/>
    <w:rsid w:val="005E58FC"/>
    <w:rsid w:val="005E6E94"/>
    <w:rsid w:val="005E73DD"/>
    <w:rsid w:val="005E7877"/>
    <w:rsid w:val="005F030C"/>
    <w:rsid w:val="005F0975"/>
    <w:rsid w:val="005F1426"/>
    <w:rsid w:val="005F1F84"/>
    <w:rsid w:val="005F23E2"/>
    <w:rsid w:val="005F28D1"/>
    <w:rsid w:val="005F3196"/>
    <w:rsid w:val="005F3C79"/>
    <w:rsid w:val="005F4CA5"/>
    <w:rsid w:val="005F6BC3"/>
    <w:rsid w:val="005F7867"/>
    <w:rsid w:val="005F7F7C"/>
    <w:rsid w:val="0060023C"/>
    <w:rsid w:val="00600477"/>
    <w:rsid w:val="006004E6"/>
    <w:rsid w:val="00601054"/>
    <w:rsid w:val="00601389"/>
    <w:rsid w:val="00602062"/>
    <w:rsid w:val="00604DBC"/>
    <w:rsid w:val="00606417"/>
    <w:rsid w:val="00606A7A"/>
    <w:rsid w:val="00612057"/>
    <w:rsid w:val="0061291A"/>
    <w:rsid w:val="00613174"/>
    <w:rsid w:val="006133CE"/>
    <w:rsid w:val="006137B4"/>
    <w:rsid w:val="00614513"/>
    <w:rsid w:val="006155B2"/>
    <w:rsid w:val="006156A5"/>
    <w:rsid w:val="00615842"/>
    <w:rsid w:val="00615950"/>
    <w:rsid w:val="006168CB"/>
    <w:rsid w:val="006168DA"/>
    <w:rsid w:val="00616B4C"/>
    <w:rsid w:val="00620785"/>
    <w:rsid w:val="00620B21"/>
    <w:rsid w:val="00620EA9"/>
    <w:rsid w:val="00621572"/>
    <w:rsid w:val="006223B2"/>
    <w:rsid w:val="00622EDC"/>
    <w:rsid w:val="00623F7A"/>
    <w:rsid w:val="00631555"/>
    <w:rsid w:val="00631755"/>
    <w:rsid w:val="00631B8D"/>
    <w:rsid w:val="00632240"/>
    <w:rsid w:val="006342C4"/>
    <w:rsid w:val="00634F7C"/>
    <w:rsid w:val="00635925"/>
    <w:rsid w:val="00636C9B"/>
    <w:rsid w:val="00636DF2"/>
    <w:rsid w:val="006379B8"/>
    <w:rsid w:val="0064114D"/>
    <w:rsid w:val="006417BB"/>
    <w:rsid w:val="00642A08"/>
    <w:rsid w:val="00643ACE"/>
    <w:rsid w:val="00643E61"/>
    <w:rsid w:val="00644257"/>
    <w:rsid w:val="00644AAE"/>
    <w:rsid w:val="00645CFB"/>
    <w:rsid w:val="00645FCF"/>
    <w:rsid w:val="00646BB6"/>
    <w:rsid w:val="0064753B"/>
    <w:rsid w:val="00647E0A"/>
    <w:rsid w:val="00651334"/>
    <w:rsid w:val="006513A8"/>
    <w:rsid w:val="00651E35"/>
    <w:rsid w:val="006528BF"/>
    <w:rsid w:val="00652B75"/>
    <w:rsid w:val="00652D56"/>
    <w:rsid w:val="00653389"/>
    <w:rsid w:val="0065396A"/>
    <w:rsid w:val="0065400E"/>
    <w:rsid w:val="00654AB4"/>
    <w:rsid w:val="0065591B"/>
    <w:rsid w:val="00656580"/>
    <w:rsid w:val="00656FFB"/>
    <w:rsid w:val="00660ACE"/>
    <w:rsid w:val="00660C56"/>
    <w:rsid w:val="00660DFF"/>
    <w:rsid w:val="0066128E"/>
    <w:rsid w:val="006616DD"/>
    <w:rsid w:val="006620C1"/>
    <w:rsid w:val="0066210D"/>
    <w:rsid w:val="00663DBB"/>
    <w:rsid w:val="00664F68"/>
    <w:rsid w:val="00665171"/>
    <w:rsid w:val="0066596F"/>
    <w:rsid w:val="00666C15"/>
    <w:rsid w:val="00667335"/>
    <w:rsid w:val="00667C35"/>
    <w:rsid w:val="00667D37"/>
    <w:rsid w:val="00670130"/>
    <w:rsid w:val="00671165"/>
    <w:rsid w:val="00671E43"/>
    <w:rsid w:val="00671EB9"/>
    <w:rsid w:val="006721F5"/>
    <w:rsid w:val="0067368D"/>
    <w:rsid w:val="00674590"/>
    <w:rsid w:val="006746EF"/>
    <w:rsid w:val="00674B66"/>
    <w:rsid w:val="0067555A"/>
    <w:rsid w:val="006758E6"/>
    <w:rsid w:val="00675FB4"/>
    <w:rsid w:val="00676D6C"/>
    <w:rsid w:val="00677700"/>
    <w:rsid w:val="0067776E"/>
    <w:rsid w:val="006801ED"/>
    <w:rsid w:val="00681565"/>
    <w:rsid w:val="00682048"/>
    <w:rsid w:val="00682E37"/>
    <w:rsid w:val="00683066"/>
    <w:rsid w:val="00683BA6"/>
    <w:rsid w:val="00685683"/>
    <w:rsid w:val="00687D72"/>
    <w:rsid w:val="00691249"/>
    <w:rsid w:val="006912E3"/>
    <w:rsid w:val="00691768"/>
    <w:rsid w:val="00691E87"/>
    <w:rsid w:val="0069205A"/>
    <w:rsid w:val="00692B41"/>
    <w:rsid w:val="00692EB5"/>
    <w:rsid w:val="00693E80"/>
    <w:rsid w:val="006945B3"/>
    <w:rsid w:val="00694E93"/>
    <w:rsid w:val="006956AE"/>
    <w:rsid w:val="00695FC7"/>
    <w:rsid w:val="0069631E"/>
    <w:rsid w:val="00696674"/>
    <w:rsid w:val="00696A2E"/>
    <w:rsid w:val="00696CD7"/>
    <w:rsid w:val="00697D8D"/>
    <w:rsid w:val="006A04CF"/>
    <w:rsid w:val="006A17E1"/>
    <w:rsid w:val="006A2139"/>
    <w:rsid w:val="006A2C5E"/>
    <w:rsid w:val="006A3FC3"/>
    <w:rsid w:val="006A794F"/>
    <w:rsid w:val="006B003C"/>
    <w:rsid w:val="006B03B6"/>
    <w:rsid w:val="006B13AC"/>
    <w:rsid w:val="006B1CFC"/>
    <w:rsid w:val="006B1E6A"/>
    <w:rsid w:val="006B5E00"/>
    <w:rsid w:val="006B6F5F"/>
    <w:rsid w:val="006B711F"/>
    <w:rsid w:val="006B7D5D"/>
    <w:rsid w:val="006C0471"/>
    <w:rsid w:val="006C0609"/>
    <w:rsid w:val="006C0E9A"/>
    <w:rsid w:val="006C138F"/>
    <w:rsid w:val="006C2509"/>
    <w:rsid w:val="006C2EA7"/>
    <w:rsid w:val="006C3ADB"/>
    <w:rsid w:val="006C76E2"/>
    <w:rsid w:val="006D08DB"/>
    <w:rsid w:val="006D171B"/>
    <w:rsid w:val="006D3630"/>
    <w:rsid w:val="006D4778"/>
    <w:rsid w:val="006D4E7A"/>
    <w:rsid w:val="006E0CA0"/>
    <w:rsid w:val="006E17C9"/>
    <w:rsid w:val="006E1B2F"/>
    <w:rsid w:val="006E24C4"/>
    <w:rsid w:val="006E28D6"/>
    <w:rsid w:val="006E3673"/>
    <w:rsid w:val="006E443E"/>
    <w:rsid w:val="006E632E"/>
    <w:rsid w:val="006E640A"/>
    <w:rsid w:val="006E6DDE"/>
    <w:rsid w:val="006F0CA4"/>
    <w:rsid w:val="006F11E3"/>
    <w:rsid w:val="006F1866"/>
    <w:rsid w:val="006F2FEE"/>
    <w:rsid w:val="006F6A2C"/>
    <w:rsid w:val="006F7CC9"/>
    <w:rsid w:val="007004D1"/>
    <w:rsid w:val="0070201E"/>
    <w:rsid w:val="0070290C"/>
    <w:rsid w:val="00702A57"/>
    <w:rsid w:val="00702B8D"/>
    <w:rsid w:val="007033D9"/>
    <w:rsid w:val="00703941"/>
    <w:rsid w:val="0070410D"/>
    <w:rsid w:val="00704C1A"/>
    <w:rsid w:val="00705368"/>
    <w:rsid w:val="00705D75"/>
    <w:rsid w:val="00706039"/>
    <w:rsid w:val="00707648"/>
    <w:rsid w:val="007078BD"/>
    <w:rsid w:val="007109C0"/>
    <w:rsid w:val="00710BDE"/>
    <w:rsid w:val="00710E8B"/>
    <w:rsid w:val="007117AB"/>
    <w:rsid w:val="00712984"/>
    <w:rsid w:val="007130D3"/>
    <w:rsid w:val="0071377D"/>
    <w:rsid w:val="0071472F"/>
    <w:rsid w:val="00714B85"/>
    <w:rsid w:val="00714BC5"/>
    <w:rsid w:val="007157A3"/>
    <w:rsid w:val="0071581E"/>
    <w:rsid w:val="00715D9B"/>
    <w:rsid w:val="0071643B"/>
    <w:rsid w:val="00716792"/>
    <w:rsid w:val="00716A7A"/>
    <w:rsid w:val="00716C73"/>
    <w:rsid w:val="0071706D"/>
    <w:rsid w:val="0071716D"/>
    <w:rsid w:val="0071720B"/>
    <w:rsid w:val="00717DC2"/>
    <w:rsid w:val="00720F6B"/>
    <w:rsid w:val="00720FBE"/>
    <w:rsid w:val="00721AC7"/>
    <w:rsid w:val="007224B8"/>
    <w:rsid w:val="00722FCF"/>
    <w:rsid w:val="007239B2"/>
    <w:rsid w:val="00726487"/>
    <w:rsid w:val="00731D6B"/>
    <w:rsid w:val="00731F29"/>
    <w:rsid w:val="007326DD"/>
    <w:rsid w:val="00733B25"/>
    <w:rsid w:val="0073431F"/>
    <w:rsid w:val="00737F3D"/>
    <w:rsid w:val="007413BF"/>
    <w:rsid w:val="007416B4"/>
    <w:rsid w:val="00742030"/>
    <w:rsid w:val="0074282B"/>
    <w:rsid w:val="007433CB"/>
    <w:rsid w:val="00744967"/>
    <w:rsid w:val="007449D6"/>
    <w:rsid w:val="0074501E"/>
    <w:rsid w:val="0074663F"/>
    <w:rsid w:val="007506D1"/>
    <w:rsid w:val="00750C08"/>
    <w:rsid w:val="00750E39"/>
    <w:rsid w:val="007538D4"/>
    <w:rsid w:val="00753C57"/>
    <w:rsid w:val="007553B1"/>
    <w:rsid w:val="00755FA9"/>
    <w:rsid w:val="0075619C"/>
    <w:rsid w:val="007562C5"/>
    <w:rsid w:val="00756F54"/>
    <w:rsid w:val="00757AB9"/>
    <w:rsid w:val="00760C66"/>
    <w:rsid w:val="007622F9"/>
    <w:rsid w:val="0076290B"/>
    <w:rsid w:val="0076293D"/>
    <w:rsid w:val="007632DD"/>
    <w:rsid w:val="007664AD"/>
    <w:rsid w:val="00766651"/>
    <w:rsid w:val="007679E6"/>
    <w:rsid w:val="00767E10"/>
    <w:rsid w:val="00771161"/>
    <w:rsid w:val="007713E9"/>
    <w:rsid w:val="00771472"/>
    <w:rsid w:val="00771C9E"/>
    <w:rsid w:val="00772B9E"/>
    <w:rsid w:val="00772BDA"/>
    <w:rsid w:val="0077326E"/>
    <w:rsid w:val="00773CE3"/>
    <w:rsid w:val="00774849"/>
    <w:rsid w:val="00774CC5"/>
    <w:rsid w:val="00774F1F"/>
    <w:rsid w:val="00775C09"/>
    <w:rsid w:val="00776570"/>
    <w:rsid w:val="007775EF"/>
    <w:rsid w:val="0078007D"/>
    <w:rsid w:val="00781070"/>
    <w:rsid w:val="00781868"/>
    <w:rsid w:val="007818CD"/>
    <w:rsid w:val="00782DE3"/>
    <w:rsid w:val="00783CA9"/>
    <w:rsid w:val="00784DBC"/>
    <w:rsid w:val="0078756B"/>
    <w:rsid w:val="007877BC"/>
    <w:rsid w:val="007878F3"/>
    <w:rsid w:val="00790731"/>
    <w:rsid w:val="00791BAD"/>
    <w:rsid w:val="00791CB1"/>
    <w:rsid w:val="00792AEC"/>
    <w:rsid w:val="00793A6B"/>
    <w:rsid w:val="00793CA9"/>
    <w:rsid w:val="00794ABF"/>
    <w:rsid w:val="007968A5"/>
    <w:rsid w:val="00796976"/>
    <w:rsid w:val="007976DA"/>
    <w:rsid w:val="007A2684"/>
    <w:rsid w:val="007A350E"/>
    <w:rsid w:val="007A3BD6"/>
    <w:rsid w:val="007A6EF6"/>
    <w:rsid w:val="007A6F4A"/>
    <w:rsid w:val="007A7198"/>
    <w:rsid w:val="007B1D50"/>
    <w:rsid w:val="007B2314"/>
    <w:rsid w:val="007B284A"/>
    <w:rsid w:val="007B375D"/>
    <w:rsid w:val="007B5B84"/>
    <w:rsid w:val="007B72FC"/>
    <w:rsid w:val="007C01CF"/>
    <w:rsid w:val="007C03B9"/>
    <w:rsid w:val="007C0B5A"/>
    <w:rsid w:val="007C12AE"/>
    <w:rsid w:val="007C21ED"/>
    <w:rsid w:val="007C23CF"/>
    <w:rsid w:val="007C4456"/>
    <w:rsid w:val="007C4E94"/>
    <w:rsid w:val="007C4FF1"/>
    <w:rsid w:val="007C5416"/>
    <w:rsid w:val="007C5B1C"/>
    <w:rsid w:val="007C5F37"/>
    <w:rsid w:val="007C60C0"/>
    <w:rsid w:val="007D0F76"/>
    <w:rsid w:val="007D23C7"/>
    <w:rsid w:val="007D3247"/>
    <w:rsid w:val="007D3514"/>
    <w:rsid w:val="007D5B2C"/>
    <w:rsid w:val="007D6210"/>
    <w:rsid w:val="007D6F46"/>
    <w:rsid w:val="007E0426"/>
    <w:rsid w:val="007E1935"/>
    <w:rsid w:val="007E4685"/>
    <w:rsid w:val="007E4BE1"/>
    <w:rsid w:val="007E61B0"/>
    <w:rsid w:val="007E650D"/>
    <w:rsid w:val="007E6672"/>
    <w:rsid w:val="007E6D50"/>
    <w:rsid w:val="007E6E6D"/>
    <w:rsid w:val="007E7A24"/>
    <w:rsid w:val="007F0025"/>
    <w:rsid w:val="007F0207"/>
    <w:rsid w:val="007F0878"/>
    <w:rsid w:val="007F1659"/>
    <w:rsid w:val="007F49B8"/>
    <w:rsid w:val="007F51D5"/>
    <w:rsid w:val="007F5CE0"/>
    <w:rsid w:val="007F71A6"/>
    <w:rsid w:val="007F774F"/>
    <w:rsid w:val="00800357"/>
    <w:rsid w:val="00803B51"/>
    <w:rsid w:val="00804932"/>
    <w:rsid w:val="00805AF6"/>
    <w:rsid w:val="00806745"/>
    <w:rsid w:val="008100BA"/>
    <w:rsid w:val="008114D6"/>
    <w:rsid w:val="00811A6E"/>
    <w:rsid w:val="0081202A"/>
    <w:rsid w:val="0081292A"/>
    <w:rsid w:val="00812F76"/>
    <w:rsid w:val="00813226"/>
    <w:rsid w:val="0081323D"/>
    <w:rsid w:val="00813A90"/>
    <w:rsid w:val="0081508F"/>
    <w:rsid w:val="008152BA"/>
    <w:rsid w:val="00816E66"/>
    <w:rsid w:val="0081708D"/>
    <w:rsid w:val="00817C19"/>
    <w:rsid w:val="0082025A"/>
    <w:rsid w:val="00820AF0"/>
    <w:rsid w:val="00821409"/>
    <w:rsid w:val="008224B8"/>
    <w:rsid w:val="008224D7"/>
    <w:rsid w:val="008230DA"/>
    <w:rsid w:val="0082382C"/>
    <w:rsid w:val="00823876"/>
    <w:rsid w:val="0082462B"/>
    <w:rsid w:val="0083062A"/>
    <w:rsid w:val="00831967"/>
    <w:rsid w:val="0083240C"/>
    <w:rsid w:val="008325FA"/>
    <w:rsid w:val="00832CDD"/>
    <w:rsid w:val="00833284"/>
    <w:rsid w:val="00836E87"/>
    <w:rsid w:val="008419F3"/>
    <w:rsid w:val="008423F0"/>
    <w:rsid w:val="00842804"/>
    <w:rsid w:val="00842909"/>
    <w:rsid w:val="00842FF0"/>
    <w:rsid w:val="00845DD7"/>
    <w:rsid w:val="008460FF"/>
    <w:rsid w:val="00850146"/>
    <w:rsid w:val="00851589"/>
    <w:rsid w:val="0085232E"/>
    <w:rsid w:val="00853546"/>
    <w:rsid w:val="00855390"/>
    <w:rsid w:val="00855DE3"/>
    <w:rsid w:val="00860AA7"/>
    <w:rsid w:val="00860DC2"/>
    <w:rsid w:val="0086114A"/>
    <w:rsid w:val="00861E1A"/>
    <w:rsid w:val="00863B8E"/>
    <w:rsid w:val="00865237"/>
    <w:rsid w:val="008656E9"/>
    <w:rsid w:val="00866017"/>
    <w:rsid w:val="00866CD3"/>
    <w:rsid w:val="00867604"/>
    <w:rsid w:val="00867ECE"/>
    <w:rsid w:val="008715CE"/>
    <w:rsid w:val="00873D05"/>
    <w:rsid w:val="00873F6D"/>
    <w:rsid w:val="0087402B"/>
    <w:rsid w:val="008741AE"/>
    <w:rsid w:val="00875920"/>
    <w:rsid w:val="008773DC"/>
    <w:rsid w:val="008816E2"/>
    <w:rsid w:val="00883153"/>
    <w:rsid w:val="00883C95"/>
    <w:rsid w:val="00884655"/>
    <w:rsid w:val="00891087"/>
    <w:rsid w:val="0089207D"/>
    <w:rsid w:val="00893F26"/>
    <w:rsid w:val="00894DD0"/>
    <w:rsid w:val="008955B8"/>
    <w:rsid w:val="00896228"/>
    <w:rsid w:val="00896A73"/>
    <w:rsid w:val="008A3722"/>
    <w:rsid w:val="008A53CA"/>
    <w:rsid w:val="008A57A2"/>
    <w:rsid w:val="008B0147"/>
    <w:rsid w:val="008B419F"/>
    <w:rsid w:val="008B60FF"/>
    <w:rsid w:val="008B6A58"/>
    <w:rsid w:val="008B6B26"/>
    <w:rsid w:val="008B6B33"/>
    <w:rsid w:val="008B7302"/>
    <w:rsid w:val="008C048F"/>
    <w:rsid w:val="008C04CD"/>
    <w:rsid w:val="008C0E0A"/>
    <w:rsid w:val="008C2B1F"/>
    <w:rsid w:val="008C36D5"/>
    <w:rsid w:val="008C36F4"/>
    <w:rsid w:val="008C38DE"/>
    <w:rsid w:val="008C3DF0"/>
    <w:rsid w:val="008C4D84"/>
    <w:rsid w:val="008C6407"/>
    <w:rsid w:val="008C6DB8"/>
    <w:rsid w:val="008C71BA"/>
    <w:rsid w:val="008D0E0F"/>
    <w:rsid w:val="008D4955"/>
    <w:rsid w:val="008D75A8"/>
    <w:rsid w:val="008D7D54"/>
    <w:rsid w:val="008E1A59"/>
    <w:rsid w:val="008E3A77"/>
    <w:rsid w:val="008E430F"/>
    <w:rsid w:val="008E44B2"/>
    <w:rsid w:val="008E5D7F"/>
    <w:rsid w:val="008E69D7"/>
    <w:rsid w:val="008F03B1"/>
    <w:rsid w:val="008F3398"/>
    <w:rsid w:val="008F42FB"/>
    <w:rsid w:val="008F4B05"/>
    <w:rsid w:val="008F7419"/>
    <w:rsid w:val="009009A3"/>
    <w:rsid w:val="009009A4"/>
    <w:rsid w:val="00900D72"/>
    <w:rsid w:val="00900EC3"/>
    <w:rsid w:val="009015B2"/>
    <w:rsid w:val="00902C3E"/>
    <w:rsid w:val="00905527"/>
    <w:rsid w:val="0091120A"/>
    <w:rsid w:val="0091211F"/>
    <w:rsid w:val="0091360D"/>
    <w:rsid w:val="00913A62"/>
    <w:rsid w:val="00915D9D"/>
    <w:rsid w:val="00916485"/>
    <w:rsid w:val="00916872"/>
    <w:rsid w:val="009176EA"/>
    <w:rsid w:val="00920BFF"/>
    <w:rsid w:val="00921CEC"/>
    <w:rsid w:val="009228CF"/>
    <w:rsid w:val="00922CDC"/>
    <w:rsid w:val="0092344F"/>
    <w:rsid w:val="00923755"/>
    <w:rsid w:val="00923EC5"/>
    <w:rsid w:val="00924370"/>
    <w:rsid w:val="00925315"/>
    <w:rsid w:val="009262DD"/>
    <w:rsid w:val="00926A95"/>
    <w:rsid w:val="00926DC9"/>
    <w:rsid w:val="00926EDD"/>
    <w:rsid w:val="00927216"/>
    <w:rsid w:val="009312B7"/>
    <w:rsid w:val="009336D7"/>
    <w:rsid w:val="00933E22"/>
    <w:rsid w:val="009346BF"/>
    <w:rsid w:val="00935704"/>
    <w:rsid w:val="00935864"/>
    <w:rsid w:val="00935C19"/>
    <w:rsid w:val="00936018"/>
    <w:rsid w:val="009367ED"/>
    <w:rsid w:val="009375D5"/>
    <w:rsid w:val="00937B32"/>
    <w:rsid w:val="0094034C"/>
    <w:rsid w:val="00940D08"/>
    <w:rsid w:val="00941806"/>
    <w:rsid w:val="009435BD"/>
    <w:rsid w:val="00943A48"/>
    <w:rsid w:val="00944819"/>
    <w:rsid w:val="00944C11"/>
    <w:rsid w:val="009455CC"/>
    <w:rsid w:val="009473E0"/>
    <w:rsid w:val="00947DE7"/>
    <w:rsid w:val="00950382"/>
    <w:rsid w:val="00951C10"/>
    <w:rsid w:val="0095280C"/>
    <w:rsid w:val="00953881"/>
    <w:rsid w:val="00955855"/>
    <w:rsid w:val="00955F39"/>
    <w:rsid w:val="00955FAE"/>
    <w:rsid w:val="009561F5"/>
    <w:rsid w:val="00956AE1"/>
    <w:rsid w:val="009574AC"/>
    <w:rsid w:val="00960BB0"/>
    <w:rsid w:val="00960C30"/>
    <w:rsid w:val="00960F35"/>
    <w:rsid w:val="00961A0D"/>
    <w:rsid w:val="00961D8E"/>
    <w:rsid w:val="00961EDC"/>
    <w:rsid w:val="0096239F"/>
    <w:rsid w:val="00963F8E"/>
    <w:rsid w:val="009644DE"/>
    <w:rsid w:val="0096491C"/>
    <w:rsid w:val="0096610E"/>
    <w:rsid w:val="00973352"/>
    <w:rsid w:val="00973E7F"/>
    <w:rsid w:val="009743A0"/>
    <w:rsid w:val="00974597"/>
    <w:rsid w:val="00975D08"/>
    <w:rsid w:val="00975E00"/>
    <w:rsid w:val="00980887"/>
    <w:rsid w:val="009810D9"/>
    <w:rsid w:val="0098357F"/>
    <w:rsid w:val="0098577E"/>
    <w:rsid w:val="00985CB5"/>
    <w:rsid w:val="00990279"/>
    <w:rsid w:val="00990431"/>
    <w:rsid w:val="009935C0"/>
    <w:rsid w:val="009954CA"/>
    <w:rsid w:val="0099556C"/>
    <w:rsid w:val="00995DC5"/>
    <w:rsid w:val="00997427"/>
    <w:rsid w:val="009A0574"/>
    <w:rsid w:val="009A08B4"/>
    <w:rsid w:val="009A1C2C"/>
    <w:rsid w:val="009A33B6"/>
    <w:rsid w:val="009A401F"/>
    <w:rsid w:val="009A72BD"/>
    <w:rsid w:val="009A7971"/>
    <w:rsid w:val="009B00C5"/>
    <w:rsid w:val="009B10FD"/>
    <w:rsid w:val="009B14B5"/>
    <w:rsid w:val="009B19D4"/>
    <w:rsid w:val="009B3A74"/>
    <w:rsid w:val="009B4D79"/>
    <w:rsid w:val="009B4EC0"/>
    <w:rsid w:val="009B68CE"/>
    <w:rsid w:val="009B72CF"/>
    <w:rsid w:val="009B790C"/>
    <w:rsid w:val="009C0E84"/>
    <w:rsid w:val="009C1CF5"/>
    <w:rsid w:val="009C46F1"/>
    <w:rsid w:val="009C5633"/>
    <w:rsid w:val="009C799E"/>
    <w:rsid w:val="009D0483"/>
    <w:rsid w:val="009D2231"/>
    <w:rsid w:val="009D3681"/>
    <w:rsid w:val="009D4F12"/>
    <w:rsid w:val="009D58AE"/>
    <w:rsid w:val="009D59B3"/>
    <w:rsid w:val="009D5D12"/>
    <w:rsid w:val="009D5EA0"/>
    <w:rsid w:val="009D5F27"/>
    <w:rsid w:val="009E0962"/>
    <w:rsid w:val="009E0A8C"/>
    <w:rsid w:val="009E1230"/>
    <w:rsid w:val="009E23BC"/>
    <w:rsid w:val="009E3035"/>
    <w:rsid w:val="009E304A"/>
    <w:rsid w:val="009E39C6"/>
    <w:rsid w:val="009E455C"/>
    <w:rsid w:val="009E697A"/>
    <w:rsid w:val="009E763B"/>
    <w:rsid w:val="009F0D34"/>
    <w:rsid w:val="009F206B"/>
    <w:rsid w:val="009F21E6"/>
    <w:rsid w:val="009F3354"/>
    <w:rsid w:val="009F41EB"/>
    <w:rsid w:val="009F4C98"/>
    <w:rsid w:val="009F59B5"/>
    <w:rsid w:val="00A0059C"/>
    <w:rsid w:val="00A00E55"/>
    <w:rsid w:val="00A022E9"/>
    <w:rsid w:val="00A02947"/>
    <w:rsid w:val="00A036A3"/>
    <w:rsid w:val="00A03915"/>
    <w:rsid w:val="00A04037"/>
    <w:rsid w:val="00A043B0"/>
    <w:rsid w:val="00A049B0"/>
    <w:rsid w:val="00A04BFD"/>
    <w:rsid w:val="00A06534"/>
    <w:rsid w:val="00A06C80"/>
    <w:rsid w:val="00A06F5A"/>
    <w:rsid w:val="00A07DF4"/>
    <w:rsid w:val="00A10756"/>
    <w:rsid w:val="00A122B5"/>
    <w:rsid w:val="00A122F9"/>
    <w:rsid w:val="00A12630"/>
    <w:rsid w:val="00A13242"/>
    <w:rsid w:val="00A1509C"/>
    <w:rsid w:val="00A15B61"/>
    <w:rsid w:val="00A15D5E"/>
    <w:rsid w:val="00A21184"/>
    <w:rsid w:val="00A219C0"/>
    <w:rsid w:val="00A21A83"/>
    <w:rsid w:val="00A21CE7"/>
    <w:rsid w:val="00A23A85"/>
    <w:rsid w:val="00A241ED"/>
    <w:rsid w:val="00A24E06"/>
    <w:rsid w:val="00A24FE2"/>
    <w:rsid w:val="00A25D17"/>
    <w:rsid w:val="00A26D3C"/>
    <w:rsid w:val="00A30271"/>
    <w:rsid w:val="00A323A1"/>
    <w:rsid w:val="00A34200"/>
    <w:rsid w:val="00A3452B"/>
    <w:rsid w:val="00A345BE"/>
    <w:rsid w:val="00A36E64"/>
    <w:rsid w:val="00A375EA"/>
    <w:rsid w:val="00A37D69"/>
    <w:rsid w:val="00A40B90"/>
    <w:rsid w:val="00A40BE8"/>
    <w:rsid w:val="00A41359"/>
    <w:rsid w:val="00A41D1A"/>
    <w:rsid w:val="00A42E7B"/>
    <w:rsid w:val="00A43DBD"/>
    <w:rsid w:val="00A4523D"/>
    <w:rsid w:val="00A47113"/>
    <w:rsid w:val="00A518B4"/>
    <w:rsid w:val="00A519E8"/>
    <w:rsid w:val="00A522C6"/>
    <w:rsid w:val="00A550A6"/>
    <w:rsid w:val="00A567DF"/>
    <w:rsid w:val="00A57FD1"/>
    <w:rsid w:val="00A60093"/>
    <w:rsid w:val="00A608AA"/>
    <w:rsid w:val="00A60BC4"/>
    <w:rsid w:val="00A638CB"/>
    <w:rsid w:val="00A663BF"/>
    <w:rsid w:val="00A67C79"/>
    <w:rsid w:val="00A70341"/>
    <w:rsid w:val="00A7166E"/>
    <w:rsid w:val="00A72436"/>
    <w:rsid w:val="00A72DC0"/>
    <w:rsid w:val="00A7753E"/>
    <w:rsid w:val="00A77F49"/>
    <w:rsid w:val="00A80AE9"/>
    <w:rsid w:val="00A816FC"/>
    <w:rsid w:val="00A83D14"/>
    <w:rsid w:val="00A853EE"/>
    <w:rsid w:val="00A85B4A"/>
    <w:rsid w:val="00A866E5"/>
    <w:rsid w:val="00A87853"/>
    <w:rsid w:val="00A9080C"/>
    <w:rsid w:val="00A918DF"/>
    <w:rsid w:val="00A9198F"/>
    <w:rsid w:val="00A91F77"/>
    <w:rsid w:val="00A92DF5"/>
    <w:rsid w:val="00A930ED"/>
    <w:rsid w:val="00A9480F"/>
    <w:rsid w:val="00A957C0"/>
    <w:rsid w:val="00A95822"/>
    <w:rsid w:val="00AA0CF1"/>
    <w:rsid w:val="00AA1BB3"/>
    <w:rsid w:val="00AA2105"/>
    <w:rsid w:val="00AA256B"/>
    <w:rsid w:val="00AA260D"/>
    <w:rsid w:val="00AA28C4"/>
    <w:rsid w:val="00AA2A0F"/>
    <w:rsid w:val="00AA3D57"/>
    <w:rsid w:val="00AA6101"/>
    <w:rsid w:val="00AA63AD"/>
    <w:rsid w:val="00AA6F15"/>
    <w:rsid w:val="00AA75C8"/>
    <w:rsid w:val="00AB1F04"/>
    <w:rsid w:val="00AB2F93"/>
    <w:rsid w:val="00AB39B1"/>
    <w:rsid w:val="00AB4C08"/>
    <w:rsid w:val="00AB58E5"/>
    <w:rsid w:val="00AB6769"/>
    <w:rsid w:val="00AC01B5"/>
    <w:rsid w:val="00AC1BCA"/>
    <w:rsid w:val="00AC2F33"/>
    <w:rsid w:val="00AC4F4B"/>
    <w:rsid w:val="00AC5F30"/>
    <w:rsid w:val="00AC6524"/>
    <w:rsid w:val="00AD04EA"/>
    <w:rsid w:val="00AD07B7"/>
    <w:rsid w:val="00AD3B2B"/>
    <w:rsid w:val="00AD5899"/>
    <w:rsid w:val="00AD5D49"/>
    <w:rsid w:val="00AD61E1"/>
    <w:rsid w:val="00AD6725"/>
    <w:rsid w:val="00AD7D7E"/>
    <w:rsid w:val="00AD7F32"/>
    <w:rsid w:val="00AE0929"/>
    <w:rsid w:val="00AE1EFC"/>
    <w:rsid w:val="00AE218A"/>
    <w:rsid w:val="00AE2B8C"/>
    <w:rsid w:val="00AE3504"/>
    <w:rsid w:val="00AE37FD"/>
    <w:rsid w:val="00AE415B"/>
    <w:rsid w:val="00AE4E45"/>
    <w:rsid w:val="00AE5172"/>
    <w:rsid w:val="00AE56AA"/>
    <w:rsid w:val="00AF0494"/>
    <w:rsid w:val="00AF1DBD"/>
    <w:rsid w:val="00AF26B5"/>
    <w:rsid w:val="00AF46C0"/>
    <w:rsid w:val="00AF66F9"/>
    <w:rsid w:val="00AF675F"/>
    <w:rsid w:val="00AF72A1"/>
    <w:rsid w:val="00B0038E"/>
    <w:rsid w:val="00B0055C"/>
    <w:rsid w:val="00B00E16"/>
    <w:rsid w:val="00B01280"/>
    <w:rsid w:val="00B02586"/>
    <w:rsid w:val="00B02B16"/>
    <w:rsid w:val="00B031D4"/>
    <w:rsid w:val="00B07099"/>
    <w:rsid w:val="00B10645"/>
    <w:rsid w:val="00B107E4"/>
    <w:rsid w:val="00B11293"/>
    <w:rsid w:val="00B11CE0"/>
    <w:rsid w:val="00B11D94"/>
    <w:rsid w:val="00B12E94"/>
    <w:rsid w:val="00B131AB"/>
    <w:rsid w:val="00B13E00"/>
    <w:rsid w:val="00B17CE3"/>
    <w:rsid w:val="00B17F52"/>
    <w:rsid w:val="00B20307"/>
    <w:rsid w:val="00B21467"/>
    <w:rsid w:val="00B21745"/>
    <w:rsid w:val="00B2183A"/>
    <w:rsid w:val="00B2186B"/>
    <w:rsid w:val="00B225B3"/>
    <w:rsid w:val="00B24E17"/>
    <w:rsid w:val="00B25BD4"/>
    <w:rsid w:val="00B30B39"/>
    <w:rsid w:val="00B31C92"/>
    <w:rsid w:val="00B3217F"/>
    <w:rsid w:val="00B3232C"/>
    <w:rsid w:val="00B325AB"/>
    <w:rsid w:val="00B33338"/>
    <w:rsid w:val="00B3364D"/>
    <w:rsid w:val="00B34B1E"/>
    <w:rsid w:val="00B36825"/>
    <w:rsid w:val="00B36BF9"/>
    <w:rsid w:val="00B371BE"/>
    <w:rsid w:val="00B371D5"/>
    <w:rsid w:val="00B374CA"/>
    <w:rsid w:val="00B402A7"/>
    <w:rsid w:val="00B40776"/>
    <w:rsid w:val="00B40853"/>
    <w:rsid w:val="00B40AC8"/>
    <w:rsid w:val="00B424D8"/>
    <w:rsid w:val="00B43772"/>
    <w:rsid w:val="00B43848"/>
    <w:rsid w:val="00B4455E"/>
    <w:rsid w:val="00B46D42"/>
    <w:rsid w:val="00B4753C"/>
    <w:rsid w:val="00B52064"/>
    <w:rsid w:val="00B52531"/>
    <w:rsid w:val="00B52F54"/>
    <w:rsid w:val="00B5456D"/>
    <w:rsid w:val="00B56286"/>
    <w:rsid w:val="00B60D4D"/>
    <w:rsid w:val="00B61CBD"/>
    <w:rsid w:val="00B61D7A"/>
    <w:rsid w:val="00B62CB6"/>
    <w:rsid w:val="00B63927"/>
    <w:rsid w:val="00B63EB8"/>
    <w:rsid w:val="00B642B9"/>
    <w:rsid w:val="00B643E8"/>
    <w:rsid w:val="00B64459"/>
    <w:rsid w:val="00B64645"/>
    <w:rsid w:val="00B64CCD"/>
    <w:rsid w:val="00B66111"/>
    <w:rsid w:val="00B705AD"/>
    <w:rsid w:val="00B70C42"/>
    <w:rsid w:val="00B70F8B"/>
    <w:rsid w:val="00B71243"/>
    <w:rsid w:val="00B71DD9"/>
    <w:rsid w:val="00B72309"/>
    <w:rsid w:val="00B74A67"/>
    <w:rsid w:val="00B74C77"/>
    <w:rsid w:val="00B74C9C"/>
    <w:rsid w:val="00B74F24"/>
    <w:rsid w:val="00B7638C"/>
    <w:rsid w:val="00B7654C"/>
    <w:rsid w:val="00B769F3"/>
    <w:rsid w:val="00B8009A"/>
    <w:rsid w:val="00B8073A"/>
    <w:rsid w:val="00B827D9"/>
    <w:rsid w:val="00B83244"/>
    <w:rsid w:val="00B839D4"/>
    <w:rsid w:val="00B83E11"/>
    <w:rsid w:val="00B8515D"/>
    <w:rsid w:val="00B85B53"/>
    <w:rsid w:val="00B86360"/>
    <w:rsid w:val="00B8742F"/>
    <w:rsid w:val="00B90860"/>
    <w:rsid w:val="00B9190B"/>
    <w:rsid w:val="00B91ACE"/>
    <w:rsid w:val="00B92405"/>
    <w:rsid w:val="00B94706"/>
    <w:rsid w:val="00B94B9B"/>
    <w:rsid w:val="00B95F68"/>
    <w:rsid w:val="00B969B8"/>
    <w:rsid w:val="00BA020D"/>
    <w:rsid w:val="00BA2DC6"/>
    <w:rsid w:val="00BA498B"/>
    <w:rsid w:val="00BA50FE"/>
    <w:rsid w:val="00BA537C"/>
    <w:rsid w:val="00BA6460"/>
    <w:rsid w:val="00BA6BC4"/>
    <w:rsid w:val="00BA7594"/>
    <w:rsid w:val="00BA7624"/>
    <w:rsid w:val="00BB51DA"/>
    <w:rsid w:val="00BB6173"/>
    <w:rsid w:val="00BC0EFE"/>
    <w:rsid w:val="00BC1280"/>
    <w:rsid w:val="00BC2D31"/>
    <w:rsid w:val="00BC41BA"/>
    <w:rsid w:val="00BC446E"/>
    <w:rsid w:val="00BC4510"/>
    <w:rsid w:val="00BC4C4F"/>
    <w:rsid w:val="00BC51EA"/>
    <w:rsid w:val="00BC655D"/>
    <w:rsid w:val="00BC6874"/>
    <w:rsid w:val="00BD153D"/>
    <w:rsid w:val="00BD27C7"/>
    <w:rsid w:val="00BD28E9"/>
    <w:rsid w:val="00BD419F"/>
    <w:rsid w:val="00BD4E39"/>
    <w:rsid w:val="00BD6C49"/>
    <w:rsid w:val="00BD6C98"/>
    <w:rsid w:val="00BD6FBF"/>
    <w:rsid w:val="00BD7A19"/>
    <w:rsid w:val="00BD7B86"/>
    <w:rsid w:val="00BE02CB"/>
    <w:rsid w:val="00BE0399"/>
    <w:rsid w:val="00BE0685"/>
    <w:rsid w:val="00BE19FA"/>
    <w:rsid w:val="00BE27A0"/>
    <w:rsid w:val="00BE27EF"/>
    <w:rsid w:val="00BE34D5"/>
    <w:rsid w:val="00BE3DA6"/>
    <w:rsid w:val="00BE63B1"/>
    <w:rsid w:val="00BE7435"/>
    <w:rsid w:val="00BE7C14"/>
    <w:rsid w:val="00BF11AA"/>
    <w:rsid w:val="00BF1382"/>
    <w:rsid w:val="00BF28F7"/>
    <w:rsid w:val="00BF2958"/>
    <w:rsid w:val="00BF39F6"/>
    <w:rsid w:val="00BF4151"/>
    <w:rsid w:val="00BF4369"/>
    <w:rsid w:val="00BF4487"/>
    <w:rsid w:val="00BF46D2"/>
    <w:rsid w:val="00BF5410"/>
    <w:rsid w:val="00BF57F3"/>
    <w:rsid w:val="00BF63BF"/>
    <w:rsid w:val="00BF64C5"/>
    <w:rsid w:val="00BF6990"/>
    <w:rsid w:val="00C0015F"/>
    <w:rsid w:val="00C00710"/>
    <w:rsid w:val="00C0317F"/>
    <w:rsid w:val="00C04216"/>
    <w:rsid w:val="00C05E8E"/>
    <w:rsid w:val="00C06386"/>
    <w:rsid w:val="00C06696"/>
    <w:rsid w:val="00C11085"/>
    <w:rsid w:val="00C11387"/>
    <w:rsid w:val="00C116EF"/>
    <w:rsid w:val="00C124C4"/>
    <w:rsid w:val="00C14659"/>
    <w:rsid w:val="00C149C0"/>
    <w:rsid w:val="00C1639B"/>
    <w:rsid w:val="00C1643A"/>
    <w:rsid w:val="00C16BCD"/>
    <w:rsid w:val="00C16F04"/>
    <w:rsid w:val="00C16F9B"/>
    <w:rsid w:val="00C1784D"/>
    <w:rsid w:val="00C17F7B"/>
    <w:rsid w:val="00C23D34"/>
    <w:rsid w:val="00C24050"/>
    <w:rsid w:val="00C24580"/>
    <w:rsid w:val="00C25E0E"/>
    <w:rsid w:val="00C25E1A"/>
    <w:rsid w:val="00C2636E"/>
    <w:rsid w:val="00C26838"/>
    <w:rsid w:val="00C2743C"/>
    <w:rsid w:val="00C27907"/>
    <w:rsid w:val="00C30562"/>
    <w:rsid w:val="00C306BF"/>
    <w:rsid w:val="00C3074D"/>
    <w:rsid w:val="00C312C5"/>
    <w:rsid w:val="00C323C8"/>
    <w:rsid w:val="00C33BD0"/>
    <w:rsid w:val="00C33C79"/>
    <w:rsid w:val="00C34300"/>
    <w:rsid w:val="00C40307"/>
    <w:rsid w:val="00C40343"/>
    <w:rsid w:val="00C40432"/>
    <w:rsid w:val="00C4228F"/>
    <w:rsid w:val="00C42E96"/>
    <w:rsid w:val="00C46712"/>
    <w:rsid w:val="00C47721"/>
    <w:rsid w:val="00C4783C"/>
    <w:rsid w:val="00C50728"/>
    <w:rsid w:val="00C52005"/>
    <w:rsid w:val="00C52D37"/>
    <w:rsid w:val="00C532FB"/>
    <w:rsid w:val="00C54DE5"/>
    <w:rsid w:val="00C55AEA"/>
    <w:rsid w:val="00C55C30"/>
    <w:rsid w:val="00C55D1F"/>
    <w:rsid w:val="00C567C5"/>
    <w:rsid w:val="00C56C1E"/>
    <w:rsid w:val="00C57142"/>
    <w:rsid w:val="00C607C9"/>
    <w:rsid w:val="00C610A1"/>
    <w:rsid w:val="00C610B6"/>
    <w:rsid w:val="00C6138D"/>
    <w:rsid w:val="00C6233D"/>
    <w:rsid w:val="00C63D1E"/>
    <w:rsid w:val="00C642A2"/>
    <w:rsid w:val="00C6458B"/>
    <w:rsid w:val="00C656BB"/>
    <w:rsid w:val="00C674D5"/>
    <w:rsid w:val="00C7251E"/>
    <w:rsid w:val="00C729A2"/>
    <w:rsid w:val="00C737A7"/>
    <w:rsid w:val="00C73B11"/>
    <w:rsid w:val="00C7432C"/>
    <w:rsid w:val="00C746C4"/>
    <w:rsid w:val="00C74945"/>
    <w:rsid w:val="00C7545C"/>
    <w:rsid w:val="00C755A7"/>
    <w:rsid w:val="00C75F12"/>
    <w:rsid w:val="00C7671D"/>
    <w:rsid w:val="00C80C5D"/>
    <w:rsid w:val="00C82202"/>
    <w:rsid w:val="00C823E4"/>
    <w:rsid w:val="00C825F3"/>
    <w:rsid w:val="00C849C8"/>
    <w:rsid w:val="00C8600D"/>
    <w:rsid w:val="00C86845"/>
    <w:rsid w:val="00C87B56"/>
    <w:rsid w:val="00C9135E"/>
    <w:rsid w:val="00C91841"/>
    <w:rsid w:val="00C91F3C"/>
    <w:rsid w:val="00C93759"/>
    <w:rsid w:val="00C941F9"/>
    <w:rsid w:val="00C94627"/>
    <w:rsid w:val="00C955B5"/>
    <w:rsid w:val="00C96159"/>
    <w:rsid w:val="00C96224"/>
    <w:rsid w:val="00C96D9E"/>
    <w:rsid w:val="00C97237"/>
    <w:rsid w:val="00C972B1"/>
    <w:rsid w:val="00C97DF8"/>
    <w:rsid w:val="00CA0DAB"/>
    <w:rsid w:val="00CA1693"/>
    <w:rsid w:val="00CA26D6"/>
    <w:rsid w:val="00CA365D"/>
    <w:rsid w:val="00CA4078"/>
    <w:rsid w:val="00CA67E6"/>
    <w:rsid w:val="00CA749F"/>
    <w:rsid w:val="00CB0276"/>
    <w:rsid w:val="00CB0AB0"/>
    <w:rsid w:val="00CB1466"/>
    <w:rsid w:val="00CB3C53"/>
    <w:rsid w:val="00CB409F"/>
    <w:rsid w:val="00CB5DBB"/>
    <w:rsid w:val="00CB60B5"/>
    <w:rsid w:val="00CB659E"/>
    <w:rsid w:val="00CB688A"/>
    <w:rsid w:val="00CB6C1F"/>
    <w:rsid w:val="00CB7454"/>
    <w:rsid w:val="00CB7815"/>
    <w:rsid w:val="00CC0D38"/>
    <w:rsid w:val="00CC1462"/>
    <w:rsid w:val="00CC1E7F"/>
    <w:rsid w:val="00CC3076"/>
    <w:rsid w:val="00CC36DC"/>
    <w:rsid w:val="00CC3922"/>
    <w:rsid w:val="00CC398C"/>
    <w:rsid w:val="00CC4ABB"/>
    <w:rsid w:val="00CC4C96"/>
    <w:rsid w:val="00CC5CFC"/>
    <w:rsid w:val="00CC6BFE"/>
    <w:rsid w:val="00CC6CD7"/>
    <w:rsid w:val="00CC6DA8"/>
    <w:rsid w:val="00CC7065"/>
    <w:rsid w:val="00CC714B"/>
    <w:rsid w:val="00CC7B7D"/>
    <w:rsid w:val="00CD028F"/>
    <w:rsid w:val="00CD054E"/>
    <w:rsid w:val="00CD1067"/>
    <w:rsid w:val="00CD2873"/>
    <w:rsid w:val="00CD34E0"/>
    <w:rsid w:val="00CD36DC"/>
    <w:rsid w:val="00CD46CA"/>
    <w:rsid w:val="00CD5190"/>
    <w:rsid w:val="00CD5AB1"/>
    <w:rsid w:val="00CD6C69"/>
    <w:rsid w:val="00CD7F23"/>
    <w:rsid w:val="00CE0DA5"/>
    <w:rsid w:val="00CE3023"/>
    <w:rsid w:val="00CE3DC0"/>
    <w:rsid w:val="00CE52CC"/>
    <w:rsid w:val="00CE5A86"/>
    <w:rsid w:val="00CE5D67"/>
    <w:rsid w:val="00CE5F09"/>
    <w:rsid w:val="00CE639D"/>
    <w:rsid w:val="00CE68B6"/>
    <w:rsid w:val="00CF0214"/>
    <w:rsid w:val="00CF1B41"/>
    <w:rsid w:val="00CF2517"/>
    <w:rsid w:val="00CF2BA9"/>
    <w:rsid w:val="00CF2DBE"/>
    <w:rsid w:val="00CF4C01"/>
    <w:rsid w:val="00CF5986"/>
    <w:rsid w:val="00CF6E4C"/>
    <w:rsid w:val="00CF7ECE"/>
    <w:rsid w:val="00D00215"/>
    <w:rsid w:val="00D0093B"/>
    <w:rsid w:val="00D01B7A"/>
    <w:rsid w:val="00D01D84"/>
    <w:rsid w:val="00D0235D"/>
    <w:rsid w:val="00D02CDC"/>
    <w:rsid w:val="00D03613"/>
    <w:rsid w:val="00D049E6"/>
    <w:rsid w:val="00D056C3"/>
    <w:rsid w:val="00D069F5"/>
    <w:rsid w:val="00D0708D"/>
    <w:rsid w:val="00D109ED"/>
    <w:rsid w:val="00D11DD1"/>
    <w:rsid w:val="00D12D09"/>
    <w:rsid w:val="00D140C3"/>
    <w:rsid w:val="00D155D8"/>
    <w:rsid w:val="00D1623E"/>
    <w:rsid w:val="00D16CEA"/>
    <w:rsid w:val="00D17A12"/>
    <w:rsid w:val="00D17F9E"/>
    <w:rsid w:val="00D206CD"/>
    <w:rsid w:val="00D21217"/>
    <w:rsid w:val="00D2203D"/>
    <w:rsid w:val="00D224CE"/>
    <w:rsid w:val="00D23A74"/>
    <w:rsid w:val="00D23B84"/>
    <w:rsid w:val="00D2412B"/>
    <w:rsid w:val="00D2454D"/>
    <w:rsid w:val="00D24D05"/>
    <w:rsid w:val="00D26F62"/>
    <w:rsid w:val="00D27616"/>
    <w:rsid w:val="00D30959"/>
    <w:rsid w:val="00D314ED"/>
    <w:rsid w:val="00D333A2"/>
    <w:rsid w:val="00D33C53"/>
    <w:rsid w:val="00D344FB"/>
    <w:rsid w:val="00D34626"/>
    <w:rsid w:val="00D34667"/>
    <w:rsid w:val="00D3637F"/>
    <w:rsid w:val="00D36A4F"/>
    <w:rsid w:val="00D37F6C"/>
    <w:rsid w:val="00D406EE"/>
    <w:rsid w:val="00D43439"/>
    <w:rsid w:val="00D45271"/>
    <w:rsid w:val="00D45C09"/>
    <w:rsid w:val="00D45D33"/>
    <w:rsid w:val="00D46410"/>
    <w:rsid w:val="00D4661A"/>
    <w:rsid w:val="00D47145"/>
    <w:rsid w:val="00D4756B"/>
    <w:rsid w:val="00D5070B"/>
    <w:rsid w:val="00D52359"/>
    <w:rsid w:val="00D52CB8"/>
    <w:rsid w:val="00D5409A"/>
    <w:rsid w:val="00D55DD3"/>
    <w:rsid w:val="00D570FF"/>
    <w:rsid w:val="00D603EE"/>
    <w:rsid w:val="00D60F4C"/>
    <w:rsid w:val="00D6164A"/>
    <w:rsid w:val="00D62263"/>
    <w:rsid w:val="00D62618"/>
    <w:rsid w:val="00D630D5"/>
    <w:rsid w:val="00D636E2"/>
    <w:rsid w:val="00D64B7C"/>
    <w:rsid w:val="00D65AE8"/>
    <w:rsid w:val="00D67E47"/>
    <w:rsid w:val="00D720A7"/>
    <w:rsid w:val="00D7255A"/>
    <w:rsid w:val="00D727CE"/>
    <w:rsid w:val="00D7615B"/>
    <w:rsid w:val="00D768C4"/>
    <w:rsid w:val="00D76E9C"/>
    <w:rsid w:val="00D77A72"/>
    <w:rsid w:val="00D77B6F"/>
    <w:rsid w:val="00D77FBD"/>
    <w:rsid w:val="00D77FD8"/>
    <w:rsid w:val="00D80044"/>
    <w:rsid w:val="00D81A0E"/>
    <w:rsid w:val="00D81C3E"/>
    <w:rsid w:val="00D83F1D"/>
    <w:rsid w:val="00D85E24"/>
    <w:rsid w:val="00D86C3C"/>
    <w:rsid w:val="00D86FB1"/>
    <w:rsid w:val="00D87738"/>
    <w:rsid w:val="00D87807"/>
    <w:rsid w:val="00D87EC4"/>
    <w:rsid w:val="00D87FBB"/>
    <w:rsid w:val="00D90032"/>
    <w:rsid w:val="00D91ADF"/>
    <w:rsid w:val="00D91D3F"/>
    <w:rsid w:val="00D9335C"/>
    <w:rsid w:val="00D933E1"/>
    <w:rsid w:val="00D939B5"/>
    <w:rsid w:val="00D94E07"/>
    <w:rsid w:val="00D9689D"/>
    <w:rsid w:val="00DA08AC"/>
    <w:rsid w:val="00DA0938"/>
    <w:rsid w:val="00DA0F55"/>
    <w:rsid w:val="00DA134C"/>
    <w:rsid w:val="00DA232B"/>
    <w:rsid w:val="00DA2A51"/>
    <w:rsid w:val="00DA3981"/>
    <w:rsid w:val="00DA3D62"/>
    <w:rsid w:val="00DA46CE"/>
    <w:rsid w:val="00DA4972"/>
    <w:rsid w:val="00DA54FC"/>
    <w:rsid w:val="00DA6203"/>
    <w:rsid w:val="00DA6757"/>
    <w:rsid w:val="00DA6C38"/>
    <w:rsid w:val="00DA716C"/>
    <w:rsid w:val="00DA7271"/>
    <w:rsid w:val="00DA7272"/>
    <w:rsid w:val="00DB019B"/>
    <w:rsid w:val="00DB0A45"/>
    <w:rsid w:val="00DB11A2"/>
    <w:rsid w:val="00DB29CB"/>
    <w:rsid w:val="00DB2AD3"/>
    <w:rsid w:val="00DB34A2"/>
    <w:rsid w:val="00DB4DA9"/>
    <w:rsid w:val="00DB4E9B"/>
    <w:rsid w:val="00DB4F9D"/>
    <w:rsid w:val="00DB5AB6"/>
    <w:rsid w:val="00DB6573"/>
    <w:rsid w:val="00DB6F66"/>
    <w:rsid w:val="00DB70FA"/>
    <w:rsid w:val="00DC06AE"/>
    <w:rsid w:val="00DC06EE"/>
    <w:rsid w:val="00DC15B3"/>
    <w:rsid w:val="00DC6062"/>
    <w:rsid w:val="00DC6893"/>
    <w:rsid w:val="00DC6E1A"/>
    <w:rsid w:val="00DC6EFC"/>
    <w:rsid w:val="00DC7B22"/>
    <w:rsid w:val="00DC7F15"/>
    <w:rsid w:val="00DD11E2"/>
    <w:rsid w:val="00DD1CD6"/>
    <w:rsid w:val="00DD2891"/>
    <w:rsid w:val="00DD36B0"/>
    <w:rsid w:val="00DD4757"/>
    <w:rsid w:val="00DD4B74"/>
    <w:rsid w:val="00DD5E77"/>
    <w:rsid w:val="00DD7131"/>
    <w:rsid w:val="00DE0911"/>
    <w:rsid w:val="00DE09AD"/>
    <w:rsid w:val="00DE0BFF"/>
    <w:rsid w:val="00DE1270"/>
    <w:rsid w:val="00DE156B"/>
    <w:rsid w:val="00DE1997"/>
    <w:rsid w:val="00DE25F0"/>
    <w:rsid w:val="00DE3633"/>
    <w:rsid w:val="00DE4884"/>
    <w:rsid w:val="00DE5103"/>
    <w:rsid w:val="00DE545D"/>
    <w:rsid w:val="00DE55CC"/>
    <w:rsid w:val="00DE7B4E"/>
    <w:rsid w:val="00DF02BD"/>
    <w:rsid w:val="00DF0C3D"/>
    <w:rsid w:val="00DF0C66"/>
    <w:rsid w:val="00DF268F"/>
    <w:rsid w:val="00DF27BE"/>
    <w:rsid w:val="00DF2DCD"/>
    <w:rsid w:val="00DF3029"/>
    <w:rsid w:val="00DF3BDF"/>
    <w:rsid w:val="00DF3F63"/>
    <w:rsid w:val="00DF458E"/>
    <w:rsid w:val="00DF509A"/>
    <w:rsid w:val="00DF5DF7"/>
    <w:rsid w:val="00DF6E3C"/>
    <w:rsid w:val="00E0085B"/>
    <w:rsid w:val="00E00FCB"/>
    <w:rsid w:val="00E011FB"/>
    <w:rsid w:val="00E016DD"/>
    <w:rsid w:val="00E0189F"/>
    <w:rsid w:val="00E01B39"/>
    <w:rsid w:val="00E01DEC"/>
    <w:rsid w:val="00E022B2"/>
    <w:rsid w:val="00E026B5"/>
    <w:rsid w:val="00E0284D"/>
    <w:rsid w:val="00E02E36"/>
    <w:rsid w:val="00E03F9A"/>
    <w:rsid w:val="00E04025"/>
    <w:rsid w:val="00E06E55"/>
    <w:rsid w:val="00E077AD"/>
    <w:rsid w:val="00E077ED"/>
    <w:rsid w:val="00E10669"/>
    <w:rsid w:val="00E10DAB"/>
    <w:rsid w:val="00E10E33"/>
    <w:rsid w:val="00E12816"/>
    <w:rsid w:val="00E134E5"/>
    <w:rsid w:val="00E141CF"/>
    <w:rsid w:val="00E14638"/>
    <w:rsid w:val="00E14687"/>
    <w:rsid w:val="00E147AA"/>
    <w:rsid w:val="00E14FFD"/>
    <w:rsid w:val="00E15E93"/>
    <w:rsid w:val="00E15FC1"/>
    <w:rsid w:val="00E201C5"/>
    <w:rsid w:val="00E20B28"/>
    <w:rsid w:val="00E21048"/>
    <w:rsid w:val="00E2148F"/>
    <w:rsid w:val="00E21CFE"/>
    <w:rsid w:val="00E229FA"/>
    <w:rsid w:val="00E2351D"/>
    <w:rsid w:val="00E238F6"/>
    <w:rsid w:val="00E24047"/>
    <w:rsid w:val="00E2411E"/>
    <w:rsid w:val="00E24955"/>
    <w:rsid w:val="00E24CE6"/>
    <w:rsid w:val="00E27A1F"/>
    <w:rsid w:val="00E27ABB"/>
    <w:rsid w:val="00E322C4"/>
    <w:rsid w:val="00E3364A"/>
    <w:rsid w:val="00E33AD3"/>
    <w:rsid w:val="00E33AD4"/>
    <w:rsid w:val="00E33C88"/>
    <w:rsid w:val="00E3462A"/>
    <w:rsid w:val="00E36986"/>
    <w:rsid w:val="00E37844"/>
    <w:rsid w:val="00E4002A"/>
    <w:rsid w:val="00E41573"/>
    <w:rsid w:val="00E41C02"/>
    <w:rsid w:val="00E4271C"/>
    <w:rsid w:val="00E430E0"/>
    <w:rsid w:val="00E43866"/>
    <w:rsid w:val="00E45C2C"/>
    <w:rsid w:val="00E4706F"/>
    <w:rsid w:val="00E47879"/>
    <w:rsid w:val="00E52166"/>
    <w:rsid w:val="00E52279"/>
    <w:rsid w:val="00E52CB2"/>
    <w:rsid w:val="00E53474"/>
    <w:rsid w:val="00E53EA9"/>
    <w:rsid w:val="00E55F66"/>
    <w:rsid w:val="00E564F0"/>
    <w:rsid w:val="00E61E3A"/>
    <w:rsid w:val="00E627DC"/>
    <w:rsid w:val="00E63580"/>
    <w:rsid w:val="00E63AED"/>
    <w:rsid w:val="00E66CBA"/>
    <w:rsid w:val="00E67D82"/>
    <w:rsid w:val="00E70B69"/>
    <w:rsid w:val="00E70E2C"/>
    <w:rsid w:val="00E710D6"/>
    <w:rsid w:val="00E720B8"/>
    <w:rsid w:val="00E72875"/>
    <w:rsid w:val="00E734AE"/>
    <w:rsid w:val="00E73CE7"/>
    <w:rsid w:val="00E743F9"/>
    <w:rsid w:val="00E74887"/>
    <w:rsid w:val="00E75A6D"/>
    <w:rsid w:val="00E76885"/>
    <w:rsid w:val="00E7729C"/>
    <w:rsid w:val="00E80118"/>
    <w:rsid w:val="00E802D8"/>
    <w:rsid w:val="00E80CA8"/>
    <w:rsid w:val="00E819B0"/>
    <w:rsid w:val="00E81D50"/>
    <w:rsid w:val="00E825C3"/>
    <w:rsid w:val="00E82C04"/>
    <w:rsid w:val="00E8395F"/>
    <w:rsid w:val="00E83978"/>
    <w:rsid w:val="00E84588"/>
    <w:rsid w:val="00E852EE"/>
    <w:rsid w:val="00E8542B"/>
    <w:rsid w:val="00E8705D"/>
    <w:rsid w:val="00E8710E"/>
    <w:rsid w:val="00E87BA7"/>
    <w:rsid w:val="00E901F1"/>
    <w:rsid w:val="00E906CC"/>
    <w:rsid w:val="00E90E06"/>
    <w:rsid w:val="00E913FB"/>
    <w:rsid w:val="00E93F6B"/>
    <w:rsid w:val="00E946BA"/>
    <w:rsid w:val="00E97835"/>
    <w:rsid w:val="00EA0777"/>
    <w:rsid w:val="00EA0A8F"/>
    <w:rsid w:val="00EA1183"/>
    <w:rsid w:val="00EA2802"/>
    <w:rsid w:val="00EA31E7"/>
    <w:rsid w:val="00EA32F5"/>
    <w:rsid w:val="00EA3EF4"/>
    <w:rsid w:val="00EA4D8C"/>
    <w:rsid w:val="00EA5175"/>
    <w:rsid w:val="00EA54BD"/>
    <w:rsid w:val="00EA5627"/>
    <w:rsid w:val="00EA57F6"/>
    <w:rsid w:val="00EA6037"/>
    <w:rsid w:val="00EA6E93"/>
    <w:rsid w:val="00EA716D"/>
    <w:rsid w:val="00EB0E81"/>
    <w:rsid w:val="00EB1001"/>
    <w:rsid w:val="00EB11CC"/>
    <w:rsid w:val="00EB1A3B"/>
    <w:rsid w:val="00EB2613"/>
    <w:rsid w:val="00EB34A1"/>
    <w:rsid w:val="00EB3937"/>
    <w:rsid w:val="00EB3C31"/>
    <w:rsid w:val="00EB5408"/>
    <w:rsid w:val="00EB5984"/>
    <w:rsid w:val="00EB5CE1"/>
    <w:rsid w:val="00EB70F1"/>
    <w:rsid w:val="00EB73BB"/>
    <w:rsid w:val="00EC15C3"/>
    <w:rsid w:val="00EC1B83"/>
    <w:rsid w:val="00EC266E"/>
    <w:rsid w:val="00EC3F52"/>
    <w:rsid w:val="00EC4C3A"/>
    <w:rsid w:val="00EC50EB"/>
    <w:rsid w:val="00EC64C9"/>
    <w:rsid w:val="00EC76FA"/>
    <w:rsid w:val="00EC7C49"/>
    <w:rsid w:val="00ED2281"/>
    <w:rsid w:val="00ED2BD9"/>
    <w:rsid w:val="00ED335E"/>
    <w:rsid w:val="00ED3AE6"/>
    <w:rsid w:val="00ED42BA"/>
    <w:rsid w:val="00ED4D02"/>
    <w:rsid w:val="00ED5728"/>
    <w:rsid w:val="00ED667C"/>
    <w:rsid w:val="00ED6778"/>
    <w:rsid w:val="00ED6BF3"/>
    <w:rsid w:val="00EE0290"/>
    <w:rsid w:val="00EE032D"/>
    <w:rsid w:val="00EE2B43"/>
    <w:rsid w:val="00EE2B78"/>
    <w:rsid w:val="00EE35DC"/>
    <w:rsid w:val="00EE516B"/>
    <w:rsid w:val="00EE70C8"/>
    <w:rsid w:val="00EE7A61"/>
    <w:rsid w:val="00EF0388"/>
    <w:rsid w:val="00EF0901"/>
    <w:rsid w:val="00EF1157"/>
    <w:rsid w:val="00EF2034"/>
    <w:rsid w:val="00EF253C"/>
    <w:rsid w:val="00EF2684"/>
    <w:rsid w:val="00EF2A34"/>
    <w:rsid w:val="00EF356E"/>
    <w:rsid w:val="00EF3E1C"/>
    <w:rsid w:val="00EF467C"/>
    <w:rsid w:val="00EF4E36"/>
    <w:rsid w:val="00EF6121"/>
    <w:rsid w:val="00EF6A94"/>
    <w:rsid w:val="00F01576"/>
    <w:rsid w:val="00F019CE"/>
    <w:rsid w:val="00F01AE4"/>
    <w:rsid w:val="00F0279E"/>
    <w:rsid w:val="00F02D74"/>
    <w:rsid w:val="00F041ED"/>
    <w:rsid w:val="00F04F16"/>
    <w:rsid w:val="00F04FD6"/>
    <w:rsid w:val="00F07009"/>
    <w:rsid w:val="00F07115"/>
    <w:rsid w:val="00F075BB"/>
    <w:rsid w:val="00F078A0"/>
    <w:rsid w:val="00F079E6"/>
    <w:rsid w:val="00F100CC"/>
    <w:rsid w:val="00F10198"/>
    <w:rsid w:val="00F10267"/>
    <w:rsid w:val="00F10ED2"/>
    <w:rsid w:val="00F13111"/>
    <w:rsid w:val="00F13F7E"/>
    <w:rsid w:val="00F14346"/>
    <w:rsid w:val="00F143CE"/>
    <w:rsid w:val="00F15088"/>
    <w:rsid w:val="00F15402"/>
    <w:rsid w:val="00F15447"/>
    <w:rsid w:val="00F15577"/>
    <w:rsid w:val="00F15762"/>
    <w:rsid w:val="00F17211"/>
    <w:rsid w:val="00F17621"/>
    <w:rsid w:val="00F17941"/>
    <w:rsid w:val="00F17D96"/>
    <w:rsid w:val="00F203F3"/>
    <w:rsid w:val="00F2101B"/>
    <w:rsid w:val="00F22E32"/>
    <w:rsid w:val="00F235B3"/>
    <w:rsid w:val="00F26422"/>
    <w:rsid w:val="00F27145"/>
    <w:rsid w:val="00F271B0"/>
    <w:rsid w:val="00F30019"/>
    <w:rsid w:val="00F303A4"/>
    <w:rsid w:val="00F305A0"/>
    <w:rsid w:val="00F311B9"/>
    <w:rsid w:val="00F32059"/>
    <w:rsid w:val="00F321D0"/>
    <w:rsid w:val="00F336DB"/>
    <w:rsid w:val="00F338E2"/>
    <w:rsid w:val="00F33E03"/>
    <w:rsid w:val="00F35844"/>
    <w:rsid w:val="00F363DB"/>
    <w:rsid w:val="00F37BC6"/>
    <w:rsid w:val="00F4064F"/>
    <w:rsid w:val="00F4288D"/>
    <w:rsid w:val="00F43543"/>
    <w:rsid w:val="00F44AD1"/>
    <w:rsid w:val="00F50569"/>
    <w:rsid w:val="00F50E92"/>
    <w:rsid w:val="00F53948"/>
    <w:rsid w:val="00F54D4F"/>
    <w:rsid w:val="00F55292"/>
    <w:rsid w:val="00F5568C"/>
    <w:rsid w:val="00F56513"/>
    <w:rsid w:val="00F566BB"/>
    <w:rsid w:val="00F5684C"/>
    <w:rsid w:val="00F57A90"/>
    <w:rsid w:val="00F607BA"/>
    <w:rsid w:val="00F61B98"/>
    <w:rsid w:val="00F631FF"/>
    <w:rsid w:val="00F64BA8"/>
    <w:rsid w:val="00F64D31"/>
    <w:rsid w:val="00F65308"/>
    <w:rsid w:val="00F65363"/>
    <w:rsid w:val="00F6684D"/>
    <w:rsid w:val="00F67EED"/>
    <w:rsid w:val="00F70797"/>
    <w:rsid w:val="00F7234C"/>
    <w:rsid w:val="00F76790"/>
    <w:rsid w:val="00F769F4"/>
    <w:rsid w:val="00F76A2A"/>
    <w:rsid w:val="00F76F7F"/>
    <w:rsid w:val="00F774DF"/>
    <w:rsid w:val="00F77604"/>
    <w:rsid w:val="00F77E3D"/>
    <w:rsid w:val="00F846AD"/>
    <w:rsid w:val="00F8666B"/>
    <w:rsid w:val="00F8677D"/>
    <w:rsid w:val="00F877BF"/>
    <w:rsid w:val="00F901F8"/>
    <w:rsid w:val="00F90F4D"/>
    <w:rsid w:val="00F94BFA"/>
    <w:rsid w:val="00F94C8D"/>
    <w:rsid w:val="00F9723D"/>
    <w:rsid w:val="00F97473"/>
    <w:rsid w:val="00F97C20"/>
    <w:rsid w:val="00FA00BC"/>
    <w:rsid w:val="00FA067B"/>
    <w:rsid w:val="00FA18DC"/>
    <w:rsid w:val="00FA2912"/>
    <w:rsid w:val="00FA2921"/>
    <w:rsid w:val="00FA45FF"/>
    <w:rsid w:val="00FA616D"/>
    <w:rsid w:val="00FA6BDF"/>
    <w:rsid w:val="00FB178C"/>
    <w:rsid w:val="00FB2CFD"/>
    <w:rsid w:val="00FB3831"/>
    <w:rsid w:val="00FB3873"/>
    <w:rsid w:val="00FB4C87"/>
    <w:rsid w:val="00FB65F2"/>
    <w:rsid w:val="00FB7430"/>
    <w:rsid w:val="00FC0134"/>
    <w:rsid w:val="00FC06E5"/>
    <w:rsid w:val="00FC0707"/>
    <w:rsid w:val="00FC1164"/>
    <w:rsid w:val="00FC179E"/>
    <w:rsid w:val="00FC2C0E"/>
    <w:rsid w:val="00FC4092"/>
    <w:rsid w:val="00FC41DE"/>
    <w:rsid w:val="00FC4F1D"/>
    <w:rsid w:val="00FC52B0"/>
    <w:rsid w:val="00FC554F"/>
    <w:rsid w:val="00FC5C93"/>
    <w:rsid w:val="00FC7934"/>
    <w:rsid w:val="00FC7BA0"/>
    <w:rsid w:val="00FC7C09"/>
    <w:rsid w:val="00FD0232"/>
    <w:rsid w:val="00FD0992"/>
    <w:rsid w:val="00FD11C8"/>
    <w:rsid w:val="00FD15F8"/>
    <w:rsid w:val="00FD1BF2"/>
    <w:rsid w:val="00FD1EEB"/>
    <w:rsid w:val="00FD34B7"/>
    <w:rsid w:val="00FD45BE"/>
    <w:rsid w:val="00FD47BF"/>
    <w:rsid w:val="00FD67E5"/>
    <w:rsid w:val="00FD6CC8"/>
    <w:rsid w:val="00FD6CDF"/>
    <w:rsid w:val="00FD6DA0"/>
    <w:rsid w:val="00FD7FA1"/>
    <w:rsid w:val="00FE0B4A"/>
    <w:rsid w:val="00FE1E52"/>
    <w:rsid w:val="00FE388B"/>
    <w:rsid w:val="00FE66B6"/>
    <w:rsid w:val="00FE7A52"/>
    <w:rsid w:val="00FE7B58"/>
    <w:rsid w:val="00FF05F1"/>
    <w:rsid w:val="00FF11B6"/>
    <w:rsid w:val="00FF13ED"/>
    <w:rsid w:val="00FF1554"/>
    <w:rsid w:val="00FF17A9"/>
    <w:rsid w:val="00FF4241"/>
    <w:rsid w:val="00FF697A"/>
    <w:rsid w:val="00FF6D51"/>
    <w:rsid w:val="00FF7395"/>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3EFF3B-361A-4965-B9F9-80D31E85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60"/>
    <w:rPr>
      <w:sz w:val="24"/>
      <w:szCs w:val="24"/>
    </w:rPr>
  </w:style>
  <w:style w:type="paragraph" w:styleId="Heading1">
    <w:name w:val="heading 1"/>
    <w:basedOn w:val="Normal"/>
    <w:next w:val="Normal"/>
    <w:qFormat/>
    <w:rsid w:val="00AA2A0F"/>
    <w:pPr>
      <w:keepNext/>
      <w:widowControl w:val="0"/>
      <w:outlineLvl w:val="0"/>
    </w:pPr>
    <w:rPr>
      <w:rFonts w:ascii=".VnTime" w:hAnsi=".VnTime"/>
      <w:b/>
      <w:sz w:val="28"/>
      <w:szCs w:val="20"/>
    </w:rPr>
  </w:style>
  <w:style w:type="paragraph" w:styleId="Heading2">
    <w:name w:val="heading 2"/>
    <w:basedOn w:val="Normal"/>
    <w:next w:val="Normal"/>
    <w:link w:val="Heading2Char"/>
    <w:qFormat/>
    <w:rsid w:val="00D2412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2412B"/>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8539F"/>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A2A0F"/>
    <w:pPr>
      <w:widowControl w:val="0"/>
      <w:jc w:val="both"/>
    </w:pPr>
    <w:rPr>
      <w:rFonts w:ascii=".VnTime" w:hAnsi=".VnTime"/>
      <w:sz w:val="28"/>
      <w:szCs w:val="20"/>
    </w:rPr>
  </w:style>
  <w:style w:type="paragraph" w:styleId="BodyText">
    <w:name w:val="Body Text"/>
    <w:aliases w:val="Body Text Char Char Char Char Char,Body Text Char Char Char Char Char Char Char Char,Body Text Char Char,Body Text Char Char Char,Body Text Char,Body Text Char1 Char"/>
    <w:basedOn w:val="Normal"/>
    <w:link w:val="BodyTextChar1"/>
    <w:rsid w:val="00AA2A0F"/>
    <w:pPr>
      <w:widowControl w:val="0"/>
      <w:jc w:val="both"/>
    </w:pPr>
    <w:rPr>
      <w:rFonts w:ascii=".VnArial" w:hAnsi=".VnArial"/>
      <w:szCs w:val="20"/>
    </w:rPr>
  </w:style>
  <w:style w:type="paragraph" w:styleId="Header">
    <w:name w:val="header"/>
    <w:basedOn w:val="Normal"/>
    <w:link w:val="HeaderChar"/>
    <w:uiPriority w:val="99"/>
    <w:rsid w:val="00AA2A0F"/>
    <w:pPr>
      <w:widowControl w:val="0"/>
      <w:tabs>
        <w:tab w:val="center" w:pos="4320"/>
        <w:tab w:val="right" w:pos="8640"/>
      </w:tabs>
    </w:pPr>
    <w:rPr>
      <w:rFonts w:ascii=".VnTime" w:hAnsi=".VnTime"/>
      <w:sz w:val="28"/>
      <w:szCs w:val="20"/>
      <w:lang w:val="en-GB"/>
    </w:rPr>
  </w:style>
  <w:style w:type="paragraph" w:customStyle="1" w:styleId="CharCharCharChar">
    <w:name w:val="Char Char Char Char"/>
    <w:basedOn w:val="Normal"/>
    <w:rsid w:val="007E1935"/>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7E0426"/>
    <w:pPr>
      <w:spacing w:before="100" w:beforeAutospacing="1" w:after="100" w:afterAutospacing="1"/>
    </w:pPr>
  </w:style>
  <w:style w:type="paragraph" w:customStyle="1" w:styleId="Char">
    <w:name w:val="Char"/>
    <w:basedOn w:val="Normal"/>
    <w:semiHidden/>
    <w:rsid w:val="004B73C2"/>
    <w:pPr>
      <w:spacing w:after="160" w:line="240" w:lineRule="exact"/>
    </w:pPr>
    <w:rPr>
      <w:rFonts w:ascii="Arial" w:hAnsi="Arial"/>
      <w:bCs/>
      <w:sz w:val="22"/>
      <w:szCs w:val="22"/>
    </w:rPr>
  </w:style>
  <w:style w:type="paragraph" w:customStyle="1" w:styleId="CharChar1">
    <w:name w:val="Char Char1"/>
    <w:basedOn w:val="Normal"/>
    <w:rsid w:val="000117AA"/>
    <w:rPr>
      <w:rFonts w:ascii="Arial" w:hAnsi="Arial"/>
      <w:sz w:val="22"/>
      <w:szCs w:val="20"/>
      <w:lang w:val="en-AU"/>
    </w:rPr>
  </w:style>
  <w:style w:type="paragraph" w:customStyle="1" w:styleId="Char0">
    <w:name w:val="Char"/>
    <w:basedOn w:val="Normal"/>
    <w:rsid w:val="00717DC2"/>
    <w:pPr>
      <w:widowControl w:val="0"/>
      <w:jc w:val="both"/>
    </w:pPr>
    <w:rPr>
      <w:rFonts w:ascii=".VnTime" w:hAnsi=".VnTime" w:cs=".VnTime"/>
      <w:kern w:val="2"/>
      <w:lang w:eastAsia="zh-CN"/>
    </w:rPr>
  </w:style>
  <w:style w:type="paragraph" w:customStyle="1" w:styleId="CharCharChar1">
    <w:name w:val="Char Char Char1"/>
    <w:basedOn w:val="Normal"/>
    <w:semiHidden/>
    <w:rsid w:val="0028539F"/>
    <w:pPr>
      <w:spacing w:after="160" w:line="240" w:lineRule="exact"/>
    </w:pPr>
    <w:rPr>
      <w:rFonts w:ascii="Arial" w:hAnsi="Arial"/>
      <w:sz w:val="22"/>
      <w:szCs w:val="22"/>
    </w:rPr>
  </w:style>
  <w:style w:type="character" w:customStyle="1" w:styleId="Heading8Char">
    <w:name w:val="Heading 8 Char"/>
    <w:link w:val="Heading8"/>
    <w:rsid w:val="0028539F"/>
    <w:rPr>
      <w:b/>
      <w:sz w:val="24"/>
      <w:lang w:val="nl-NL" w:eastAsia="en-US" w:bidi="ar-SA"/>
    </w:rPr>
  </w:style>
  <w:style w:type="paragraph" w:styleId="Footer">
    <w:name w:val="footer"/>
    <w:basedOn w:val="Normal"/>
    <w:rsid w:val="00851589"/>
    <w:pPr>
      <w:tabs>
        <w:tab w:val="center" w:pos="4320"/>
        <w:tab w:val="right" w:pos="8640"/>
      </w:tabs>
    </w:pPr>
  </w:style>
  <w:style w:type="character" w:styleId="PageNumber">
    <w:name w:val="page number"/>
    <w:basedOn w:val="DefaultParagraphFont"/>
    <w:rsid w:val="00851589"/>
  </w:style>
  <w:style w:type="character" w:customStyle="1" w:styleId="apple-converted-space">
    <w:name w:val="apple-converted-space"/>
    <w:rsid w:val="009810D9"/>
  </w:style>
  <w:style w:type="character" w:customStyle="1" w:styleId="HeaderChar">
    <w:name w:val="Header Char"/>
    <w:link w:val="Header"/>
    <w:uiPriority w:val="99"/>
    <w:rsid w:val="0081292A"/>
    <w:rPr>
      <w:rFonts w:ascii=".VnTime" w:hAnsi=".VnTime"/>
      <w:sz w:val="28"/>
      <w:lang w:val="en-GB"/>
    </w:rPr>
  </w:style>
  <w:style w:type="character" w:customStyle="1" w:styleId="Heading2Char">
    <w:name w:val="Heading 2 Char"/>
    <w:link w:val="Heading2"/>
    <w:semiHidden/>
    <w:rsid w:val="00D2412B"/>
    <w:rPr>
      <w:rFonts w:ascii="Cambria" w:eastAsia="Times New Roman" w:hAnsi="Cambria" w:cs="Times New Roman"/>
      <w:b/>
      <w:bCs/>
      <w:i/>
      <w:iCs/>
      <w:sz w:val="28"/>
      <w:szCs w:val="28"/>
    </w:rPr>
  </w:style>
  <w:style w:type="character" w:customStyle="1" w:styleId="iu1Char">
    <w:name w:val="Điều 1 Char"/>
    <w:link w:val="iu1"/>
    <w:rsid w:val="00D2412B"/>
    <w:rPr>
      <w:b/>
      <w:bCs/>
      <w:sz w:val="28"/>
      <w:szCs w:val="28"/>
    </w:rPr>
  </w:style>
  <w:style w:type="paragraph" w:customStyle="1" w:styleId="iu1">
    <w:name w:val="Điều 1"/>
    <w:basedOn w:val="Heading3"/>
    <w:link w:val="iu1Char"/>
    <w:rsid w:val="00D2412B"/>
    <w:pPr>
      <w:spacing w:before="120" w:after="120" w:line="380" w:lineRule="atLeast"/>
      <w:ind w:firstLine="709"/>
      <w:jc w:val="both"/>
    </w:pPr>
    <w:rPr>
      <w:rFonts w:ascii="Times New Roman" w:hAnsi="Times New Roman"/>
      <w:sz w:val="28"/>
      <w:szCs w:val="28"/>
    </w:rPr>
  </w:style>
  <w:style w:type="character" w:customStyle="1" w:styleId="Heading3Char">
    <w:name w:val="Heading 3 Char"/>
    <w:link w:val="Heading3"/>
    <w:semiHidden/>
    <w:rsid w:val="00D2412B"/>
    <w:rPr>
      <w:rFonts w:ascii="Cambria" w:eastAsia="Times New Roman" w:hAnsi="Cambria" w:cs="Times New Roman"/>
      <w:b/>
      <w:bCs/>
      <w:sz w:val="26"/>
      <w:szCs w:val="26"/>
    </w:rPr>
  </w:style>
  <w:style w:type="paragraph" w:styleId="BalloonText">
    <w:name w:val="Balloon Text"/>
    <w:basedOn w:val="Normal"/>
    <w:link w:val="BalloonTextChar"/>
    <w:rsid w:val="00C6233D"/>
    <w:rPr>
      <w:rFonts w:ascii="Tahoma" w:hAnsi="Tahoma"/>
      <w:sz w:val="16"/>
      <w:szCs w:val="16"/>
    </w:rPr>
  </w:style>
  <w:style w:type="character" w:customStyle="1" w:styleId="BalloonTextChar">
    <w:name w:val="Balloon Text Char"/>
    <w:link w:val="BalloonText"/>
    <w:rsid w:val="00C6233D"/>
    <w:rPr>
      <w:rFonts w:ascii="Tahoma" w:hAnsi="Tahoma" w:cs="Tahoma"/>
      <w:sz w:val="16"/>
      <w:szCs w:val="16"/>
    </w:rPr>
  </w:style>
  <w:style w:type="character" w:customStyle="1" w:styleId="FontStyle23">
    <w:name w:val="Font Style23"/>
    <w:uiPriority w:val="99"/>
    <w:rsid w:val="00A638CB"/>
    <w:rPr>
      <w:rFonts w:ascii="Times New Roman" w:hAnsi="Times New Roman" w:cs="Times New Roman"/>
      <w:b/>
      <w:bCs/>
      <w:color w:val="000000"/>
      <w:sz w:val="24"/>
      <w:szCs w:val="24"/>
    </w:rPr>
  </w:style>
  <w:style w:type="paragraph" w:customStyle="1" w:styleId="Style18">
    <w:name w:val="Style18"/>
    <w:basedOn w:val="Normal"/>
    <w:rsid w:val="00A638CB"/>
    <w:pPr>
      <w:widowControl w:val="0"/>
      <w:autoSpaceDE w:val="0"/>
      <w:autoSpaceDN w:val="0"/>
      <w:adjustRightInd w:val="0"/>
      <w:spacing w:line="391" w:lineRule="exact"/>
      <w:ind w:firstLine="538"/>
      <w:jc w:val="both"/>
    </w:pPr>
  </w:style>
  <w:style w:type="table" w:styleId="TableGrid">
    <w:name w:val="Table Grid"/>
    <w:basedOn w:val="TableNormal"/>
    <w:rsid w:val="00ED6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66017"/>
    <w:rPr>
      <w:sz w:val="20"/>
      <w:szCs w:val="20"/>
    </w:rPr>
  </w:style>
  <w:style w:type="character" w:customStyle="1" w:styleId="FootnoteTextChar">
    <w:name w:val="Footnote Text Char"/>
    <w:basedOn w:val="DefaultParagraphFont"/>
    <w:link w:val="FootnoteText"/>
    <w:rsid w:val="00866017"/>
  </w:style>
  <w:style w:type="character" w:styleId="FootnoteReference">
    <w:name w:val="footnote reference"/>
    <w:rsid w:val="00866017"/>
    <w:rPr>
      <w:vertAlign w:val="superscript"/>
    </w:rPr>
  </w:style>
  <w:style w:type="character" w:styleId="Hyperlink">
    <w:name w:val="Hyperlink"/>
    <w:uiPriority w:val="99"/>
    <w:unhideWhenUsed/>
    <w:rsid w:val="006D08DB"/>
    <w:rPr>
      <w:color w:val="0000FF"/>
      <w:u w:val="single"/>
    </w:rPr>
  </w:style>
  <w:style w:type="paragraph" w:customStyle="1" w:styleId="CharCharChar">
    <w:name w:val="Char Char Char"/>
    <w:basedOn w:val="Normal"/>
    <w:rsid w:val="006E28D6"/>
    <w:pPr>
      <w:widowControl w:val="0"/>
      <w:jc w:val="both"/>
    </w:pPr>
    <w:rPr>
      <w:rFonts w:ascii=".VnTime" w:hAnsi=".VnTime" w:cs=".VnTime"/>
      <w:kern w:val="2"/>
      <w:lang w:eastAsia="zh-CN"/>
    </w:rPr>
  </w:style>
  <w:style w:type="paragraph" w:styleId="BlockText">
    <w:name w:val="Block Text"/>
    <w:basedOn w:val="Normal"/>
    <w:rsid w:val="00F77E3D"/>
    <w:pPr>
      <w:tabs>
        <w:tab w:val="left" w:pos="567"/>
      </w:tabs>
      <w:autoSpaceDE w:val="0"/>
      <w:autoSpaceDN w:val="0"/>
      <w:spacing w:line="320" w:lineRule="exact"/>
      <w:ind w:left="210" w:right="-284"/>
      <w:jc w:val="both"/>
    </w:pPr>
    <w:rPr>
      <w:sz w:val="28"/>
      <w:szCs w:val="28"/>
    </w:rPr>
  </w:style>
  <w:style w:type="character" w:customStyle="1" w:styleId="BodyTextChar1">
    <w:name w:val="Body Text Char1"/>
    <w:aliases w:val="Body Text Char Char Char Char Char Char,Body Text Char Char Char Char Char Char Char Char Char,Body Text Char Char Char1,Body Text Char Char Char Char,Body Text Char Char1,Body Text Char1 Char Char"/>
    <w:link w:val="BodyText"/>
    <w:rsid w:val="00BC4510"/>
    <w:rPr>
      <w:rFonts w:ascii=".VnArial" w:hAnsi=".VnArial"/>
      <w:sz w:val="24"/>
    </w:rPr>
  </w:style>
  <w:style w:type="character" w:customStyle="1" w:styleId="fontstyle01">
    <w:name w:val="fontstyle01"/>
    <w:rsid w:val="00E852EE"/>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EB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70787">
      <w:bodyDiv w:val="1"/>
      <w:marLeft w:val="0"/>
      <w:marRight w:val="0"/>
      <w:marTop w:val="0"/>
      <w:marBottom w:val="0"/>
      <w:divBdr>
        <w:top w:val="none" w:sz="0" w:space="0" w:color="auto"/>
        <w:left w:val="none" w:sz="0" w:space="0" w:color="auto"/>
        <w:bottom w:val="none" w:sz="0" w:space="0" w:color="auto"/>
        <w:right w:val="none" w:sz="0" w:space="0" w:color="auto"/>
      </w:divBdr>
    </w:div>
    <w:div w:id="958150401">
      <w:bodyDiv w:val="1"/>
      <w:marLeft w:val="0"/>
      <w:marRight w:val="0"/>
      <w:marTop w:val="0"/>
      <w:marBottom w:val="0"/>
      <w:divBdr>
        <w:top w:val="none" w:sz="0" w:space="0" w:color="auto"/>
        <w:left w:val="none" w:sz="0" w:space="0" w:color="auto"/>
        <w:bottom w:val="none" w:sz="0" w:space="0" w:color="auto"/>
        <w:right w:val="none" w:sz="0" w:space="0" w:color="auto"/>
      </w:divBdr>
    </w:div>
    <w:div w:id="1032000404">
      <w:bodyDiv w:val="1"/>
      <w:marLeft w:val="0"/>
      <w:marRight w:val="0"/>
      <w:marTop w:val="0"/>
      <w:marBottom w:val="0"/>
      <w:divBdr>
        <w:top w:val="none" w:sz="0" w:space="0" w:color="auto"/>
        <w:left w:val="none" w:sz="0" w:space="0" w:color="auto"/>
        <w:bottom w:val="none" w:sz="0" w:space="0" w:color="auto"/>
        <w:right w:val="none" w:sz="0" w:space="0" w:color="auto"/>
      </w:divBdr>
    </w:div>
    <w:div w:id="1098720885">
      <w:bodyDiv w:val="1"/>
      <w:marLeft w:val="0"/>
      <w:marRight w:val="0"/>
      <w:marTop w:val="0"/>
      <w:marBottom w:val="0"/>
      <w:divBdr>
        <w:top w:val="none" w:sz="0" w:space="0" w:color="auto"/>
        <w:left w:val="none" w:sz="0" w:space="0" w:color="auto"/>
        <w:bottom w:val="none" w:sz="0" w:space="0" w:color="auto"/>
        <w:right w:val="none" w:sz="0" w:space="0" w:color="auto"/>
      </w:divBdr>
    </w:div>
    <w:div w:id="1348362757">
      <w:bodyDiv w:val="1"/>
      <w:marLeft w:val="0"/>
      <w:marRight w:val="0"/>
      <w:marTop w:val="0"/>
      <w:marBottom w:val="0"/>
      <w:divBdr>
        <w:top w:val="none" w:sz="0" w:space="0" w:color="auto"/>
        <w:left w:val="none" w:sz="0" w:space="0" w:color="auto"/>
        <w:bottom w:val="none" w:sz="0" w:space="0" w:color="auto"/>
        <w:right w:val="none" w:sz="0" w:space="0" w:color="auto"/>
      </w:divBdr>
    </w:div>
    <w:div w:id="16386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4-2014-nd-cp-quy-dinh-ve-gia-dat-230632.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bulletin/document.aspx?key1=c=RRNU5ESXTk"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Dự thảo</vt:lpstr>
    </vt:vector>
  </TitlesOfParts>
  <Company>Microsoft</Company>
  <LinksUpToDate>false</LinksUpToDate>
  <CharactersWithSpaces>43842</CharactersWithSpaces>
  <SharedDoc>false</SharedDoc>
  <HLinks>
    <vt:vector size="12" baseType="variant">
      <vt:variant>
        <vt:i4>6815849</vt:i4>
      </vt:variant>
      <vt:variant>
        <vt:i4>3</vt:i4>
      </vt:variant>
      <vt:variant>
        <vt:i4>0</vt:i4>
      </vt:variant>
      <vt:variant>
        <vt:i4>5</vt:i4>
      </vt:variant>
      <vt:variant>
        <vt:lpwstr>https://thuvienphapluat.vn/van-ban/bat-dong-san/nghi-dinh-44-2014-nd-cp-quy-dinh-ve-gia-dat-230632.aspx</vt:lpwstr>
      </vt:variant>
      <vt:variant>
        <vt:lpwstr/>
      </vt:variant>
      <vt:variant>
        <vt:i4>2555948</vt:i4>
      </vt:variant>
      <vt:variant>
        <vt:i4>0</vt:i4>
      </vt:variant>
      <vt:variant>
        <vt:i4>0</vt:i4>
      </vt:variant>
      <vt:variant>
        <vt:i4>5</vt:i4>
      </vt:variant>
      <vt:variant>
        <vt:lpwstr>https://thuvienphapluat.vn/bulletin/document.aspx?key1=c=RRNU5ESXTk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True-Dream</dc:creator>
  <cp:lastModifiedBy>ADMIN</cp:lastModifiedBy>
  <cp:revision>2</cp:revision>
  <cp:lastPrinted>2021-06-11T10:12:00Z</cp:lastPrinted>
  <dcterms:created xsi:type="dcterms:W3CDTF">2021-07-20T01:01:00Z</dcterms:created>
  <dcterms:modified xsi:type="dcterms:W3CDTF">2021-07-20T01:01:00Z</dcterms:modified>
</cp:coreProperties>
</file>